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B71CCF" w14:textId="77777777" w:rsidR="000F2AD5" w:rsidRDefault="00AB0BD6">
      <w:pPr>
        <w:pBdr>
          <w:top w:val="nil"/>
          <w:left w:val="nil"/>
          <w:bottom w:val="nil"/>
          <w:right w:val="nil"/>
          <w:between w:val="nil"/>
        </w:pBdr>
        <w:tabs>
          <w:tab w:val="center" w:pos="4153"/>
          <w:tab w:val="right" w:pos="8306"/>
          <w:tab w:val="left" w:pos="720"/>
          <w:tab w:val="center" w:pos="4513"/>
          <w:tab w:val="right" w:pos="9026"/>
        </w:tabs>
        <w:spacing w:after="0" w:line="240" w:lineRule="auto"/>
        <w:ind w:left="2" w:hanging="4"/>
        <w:rPr>
          <w:rFonts w:ascii="Arial" w:eastAsia="Arial" w:hAnsi="Arial" w:cs="Arial"/>
          <w:color w:val="000000"/>
          <w:sz w:val="36"/>
          <w:szCs w:val="36"/>
        </w:rPr>
      </w:pPr>
      <w:r>
        <w:rPr>
          <w:rFonts w:ascii="Arial" w:eastAsia="Arial" w:hAnsi="Arial" w:cs="Arial"/>
          <w:b/>
          <w:color w:val="000000"/>
          <w:sz w:val="36"/>
          <w:szCs w:val="36"/>
        </w:rPr>
        <w:t>Order Schedule 5 (Pricing Details)</w:t>
      </w:r>
    </w:p>
    <w:p w14:paraId="2FD93620" w14:textId="77777777" w:rsidR="000F2AD5" w:rsidRDefault="000F2AD5">
      <w:pPr>
        <w:pBdr>
          <w:top w:val="nil"/>
          <w:left w:val="nil"/>
          <w:bottom w:val="nil"/>
          <w:right w:val="nil"/>
          <w:between w:val="nil"/>
        </w:pBdr>
        <w:tabs>
          <w:tab w:val="center" w:pos="4153"/>
          <w:tab w:val="right" w:pos="8306"/>
          <w:tab w:val="left" w:pos="720"/>
          <w:tab w:val="center" w:pos="4513"/>
          <w:tab w:val="right" w:pos="9026"/>
        </w:tabs>
        <w:spacing w:after="0" w:line="240" w:lineRule="auto"/>
        <w:ind w:left="0" w:hanging="2"/>
        <w:rPr>
          <w:rFonts w:ascii="Arial" w:eastAsia="Arial" w:hAnsi="Arial" w:cs="Arial"/>
          <w:color w:val="000000"/>
          <w:sz w:val="24"/>
          <w:szCs w:val="24"/>
        </w:rPr>
      </w:pPr>
    </w:p>
    <w:p w14:paraId="28CBE049" w14:textId="77777777" w:rsidR="00860AD6" w:rsidRDefault="00860AD6" w:rsidP="009B13BA">
      <w:pPr>
        <w:keepNext/>
        <w:numPr>
          <w:ilvl w:val="0"/>
          <w:numId w:val="2"/>
        </w:numPr>
        <w:pBdr>
          <w:top w:val="nil"/>
          <w:left w:val="nil"/>
          <w:bottom w:val="nil"/>
          <w:right w:val="nil"/>
          <w:between w:val="nil"/>
        </w:pBdr>
        <w:tabs>
          <w:tab w:val="left" w:pos="851"/>
        </w:tabs>
        <w:spacing w:line="240" w:lineRule="auto"/>
        <w:ind w:left="0" w:hanging="2"/>
        <w:rPr>
          <w:rFonts w:eastAsia="Arial"/>
        </w:rPr>
      </w:pPr>
      <w:r w:rsidRPr="002B57E3">
        <w:rPr>
          <w:rFonts w:ascii="Arial" w:eastAsia="Arial" w:hAnsi="Arial" w:cs="Arial"/>
          <w:b/>
          <w:color w:val="000000"/>
          <w:sz w:val="24"/>
          <w:szCs w:val="24"/>
        </w:rPr>
        <w:t>Introduction</w:t>
      </w:r>
    </w:p>
    <w:p w14:paraId="30680B7D" w14:textId="1C8EFEC8" w:rsidR="00860AD6" w:rsidRDefault="00860AD6"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sz w:val="24"/>
          <w:szCs w:val="24"/>
        </w:rPr>
      </w:pPr>
      <w:r w:rsidRPr="002B57E3">
        <w:rPr>
          <w:rFonts w:ascii="Arial" w:eastAsia="Arial" w:hAnsi="Arial" w:cs="Arial"/>
          <w:sz w:val="24"/>
          <w:szCs w:val="24"/>
        </w:rPr>
        <w:t xml:space="preserve">This </w:t>
      </w:r>
      <w:r>
        <w:rPr>
          <w:rFonts w:ascii="Arial" w:eastAsia="Arial" w:hAnsi="Arial" w:cs="Arial"/>
          <w:sz w:val="24"/>
          <w:szCs w:val="24"/>
        </w:rPr>
        <w:t>Order S</w:t>
      </w:r>
      <w:r w:rsidRPr="002B57E3">
        <w:rPr>
          <w:rFonts w:ascii="Arial" w:eastAsia="Arial" w:hAnsi="Arial" w:cs="Arial"/>
          <w:sz w:val="24"/>
          <w:szCs w:val="24"/>
        </w:rPr>
        <w:t xml:space="preserve">chedule </w:t>
      </w:r>
      <w:r>
        <w:rPr>
          <w:rFonts w:ascii="Arial" w:eastAsia="Arial" w:hAnsi="Arial" w:cs="Arial"/>
          <w:sz w:val="24"/>
          <w:szCs w:val="24"/>
        </w:rPr>
        <w:t xml:space="preserve">5 (Pricing Details) </w:t>
      </w:r>
      <w:r w:rsidRPr="002B57E3">
        <w:rPr>
          <w:rFonts w:ascii="Arial" w:eastAsia="Arial" w:hAnsi="Arial" w:cs="Arial"/>
          <w:sz w:val="24"/>
          <w:szCs w:val="24"/>
        </w:rPr>
        <w:t xml:space="preserve">sets out the prices, charging mechanisms and </w:t>
      </w:r>
      <w:r w:rsidR="008C33CC">
        <w:rPr>
          <w:rFonts w:ascii="Arial" w:eastAsia="Arial" w:hAnsi="Arial" w:cs="Arial"/>
          <w:sz w:val="24"/>
          <w:szCs w:val="24"/>
        </w:rPr>
        <w:t xml:space="preserve">Charges, and </w:t>
      </w:r>
      <w:r w:rsidRPr="002B57E3">
        <w:rPr>
          <w:rFonts w:ascii="Arial" w:eastAsia="Arial" w:hAnsi="Arial" w:cs="Arial"/>
          <w:sz w:val="24"/>
          <w:szCs w:val="24"/>
        </w:rPr>
        <w:t>principles for raising invoices.</w:t>
      </w:r>
    </w:p>
    <w:p w14:paraId="228D9261" w14:textId="678FE42E" w:rsidR="000F2AD5" w:rsidRDefault="00AB0BD6" w:rsidP="002B57E3">
      <w:pPr>
        <w:spacing w:before="240" w:after="0" w:line="276" w:lineRule="auto"/>
        <w:ind w:leftChars="0" w:left="0" w:firstLineChars="0" w:firstLine="0"/>
        <w:rPr>
          <w:rFonts w:ascii="Arial" w:eastAsia="Arial" w:hAnsi="Arial" w:cs="Arial"/>
          <w:sz w:val="36"/>
          <w:szCs w:val="36"/>
        </w:rPr>
      </w:pPr>
      <w:r>
        <w:rPr>
          <w:rFonts w:ascii="Arial" w:eastAsia="Arial" w:hAnsi="Arial" w:cs="Arial"/>
          <w:b/>
          <w:sz w:val="36"/>
          <w:szCs w:val="36"/>
        </w:rPr>
        <w:t xml:space="preserve">Part </w:t>
      </w:r>
      <w:proofErr w:type="gramStart"/>
      <w:r>
        <w:rPr>
          <w:rFonts w:ascii="Arial" w:eastAsia="Arial" w:hAnsi="Arial" w:cs="Arial"/>
          <w:b/>
          <w:sz w:val="36"/>
          <w:szCs w:val="36"/>
        </w:rPr>
        <w:t>A</w:t>
      </w:r>
      <w:proofErr w:type="gramEnd"/>
      <w:r>
        <w:rPr>
          <w:rFonts w:ascii="Arial" w:eastAsia="Arial" w:hAnsi="Arial" w:cs="Arial"/>
          <w:b/>
          <w:sz w:val="36"/>
          <w:szCs w:val="36"/>
        </w:rPr>
        <w:t xml:space="preserve"> – Fixed Fee Pricing</w:t>
      </w:r>
    </w:p>
    <w:p w14:paraId="2C355028" w14:textId="77777777" w:rsidR="000F2AD5" w:rsidRDefault="000F2AD5">
      <w:pPr>
        <w:pBdr>
          <w:top w:val="nil"/>
          <w:left w:val="nil"/>
          <w:bottom w:val="nil"/>
          <w:right w:val="nil"/>
          <w:between w:val="nil"/>
        </w:pBdr>
        <w:tabs>
          <w:tab w:val="center" w:pos="4153"/>
          <w:tab w:val="center" w:pos="4513"/>
          <w:tab w:val="right" w:pos="8306"/>
          <w:tab w:val="right" w:pos="9026"/>
        </w:tabs>
        <w:spacing w:after="0" w:line="240" w:lineRule="auto"/>
        <w:ind w:left="0" w:hanging="2"/>
        <w:rPr>
          <w:rFonts w:ascii="Arial" w:eastAsia="Arial" w:hAnsi="Arial" w:cs="Arial"/>
          <w:color w:val="000000"/>
          <w:sz w:val="24"/>
          <w:szCs w:val="24"/>
        </w:rPr>
      </w:pPr>
      <w:bookmarkStart w:id="0" w:name="_heading=h.z337ya" w:colFirst="0" w:colLast="0"/>
      <w:bookmarkEnd w:id="0"/>
    </w:p>
    <w:p w14:paraId="7D0F4BC7" w14:textId="77777777" w:rsidR="0030090F" w:rsidRPr="002B57E3" w:rsidRDefault="0030090F" w:rsidP="002B57E3">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bookmarkStart w:id="1" w:name="_heading=h.gjdgxs" w:colFirst="0" w:colLast="0"/>
      <w:bookmarkEnd w:id="1"/>
      <w:r w:rsidRPr="002B57E3">
        <w:rPr>
          <w:rFonts w:ascii="Arial" w:eastAsia="Arial" w:hAnsi="Arial" w:cs="Arial"/>
          <w:b/>
          <w:color w:val="000000"/>
          <w:sz w:val="24"/>
          <w:szCs w:val="24"/>
        </w:rPr>
        <w:t>Verification of Tender Pricing Matrix</w:t>
      </w:r>
    </w:p>
    <w:p w14:paraId="4EDB0EB9" w14:textId="77777777" w:rsidR="0030090F" w:rsidRPr="008A5CBA" w:rsidRDefault="0030090F" w:rsidP="008A5CBA">
      <w:pPr>
        <w:numPr>
          <w:ilvl w:val="1"/>
          <w:numId w:val="2"/>
        </w:numPr>
        <w:pBdr>
          <w:top w:val="nil"/>
          <w:left w:val="nil"/>
          <w:bottom w:val="nil"/>
          <w:right w:val="nil"/>
          <w:between w:val="nil"/>
        </w:pBdr>
        <w:spacing w:line="240" w:lineRule="auto"/>
        <w:ind w:left="862" w:hangingChars="360" w:hanging="864"/>
        <w:rPr>
          <w:rFonts w:ascii="Arial" w:eastAsia="Arial" w:hAnsi="Arial" w:cs="Arial"/>
          <w:sz w:val="24"/>
          <w:szCs w:val="24"/>
        </w:rPr>
      </w:pPr>
      <w:r w:rsidRPr="008A5CBA">
        <w:rPr>
          <w:rFonts w:ascii="Arial" w:eastAsia="Arial" w:hAnsi="Arial" w:cs="Arial"/>
          <w:sz w:val="24"/>
          <w:szCs w:val="24"/>
        </w:rPr>
        <w:t>The Supplier's Tender Pricing Matrix is set out in Annex 1 (Tender Pricing Matrix) to this Order Schedule 5 (Pricing Details)</w:t>
      </w:r>
      <w:r w:rsidR="00B03771">
        <w:rPr>
          <w:rFonts w:ascii="Arial" w:eastAsia="Arial" w:hAnsi="Arial" w:cs="Arial"/>
          <w:sz w:val="24"/>
          <w:szCs w:val="24"/>
        </w:rPr>
        <w:t>.</w:t>
      </w:r>
    </w:p>
    <w:p w14:paraId="44D0ABBE" w14:textId="79AD9561" w:rsidR="00283635" w:rsidRPr="00634853" w:rsidRDefault="0030090F" w:rsidP="0087294D">
      <w:pPr>
        <w:numPr>
          <w:ilvl w:val="1"/>
          <w:numId w:val="2"/>
        </w:numPr>
        <w:pBdr>
          <w:top w:val="nil"/>
          <w:left w:val="nil"/>
          <w:bottom w:val="nil"/>
          <w:right w:val="nil"/>
          <w:between w:val="nil"/>
        </w:pBdr>
        <w:spacing w:line="240" w:lineRule="auto"/>
        <w:ind w:left="862" w:hangingChars="360" w:hanging="864"/>
        <w:rPr>
          <w:rFonts w:ascii="Arial" w:eastAsia="Arial" w:hAnsi="Arial" w:cs="Arial"/>
          <w:sz w:val="24"/>
          <w:szCs w:val="24"/>
        </w:rPr>
      </w:pPr>
      <w:r w:rsidRPr="004B5F35">
        <w:rPr>
          <w:rFonts w:ascii="Arial" w:eastAsia="Arial" w:hAnsi="Arial" w:cs="Arial"/>
          <w:sz w:val="24"/>
          <w:szCs w:val="24"/>
        </w:rPr>
        <w:t xml:space="preserve">The </w:t>
      </w:r>
      <w:r w:rsidR="00283635" w:rsidRPr="004B5F35">
        <w:rPr>
          <w:rFonts w:ascii="Arial" w:eastAsia="Arial" w:hAnsi="Arial" w:cs="Arial"/>
          <w:sz w:val="24"/>
          <w:szCs w:val="24"/>
        </w:rPr>
        <w:t xml:space="preserve">following tabs </w:t>
      </w:r>
      <w:r w:rsidR="008A5CBA" w:rsidRPr="004B5F35">
        <w:rPr>
          <w:rFonts w:ascii="Arial" w:eastAsia="Arial" w:hAnsi="Arial" w:cs="Arial"/>
          <w:sz w:val="24"/>
          <w:szCs w:val="24"/>
        </w:rPr>
        <w:t>from the Supplier's</w:t>
      </w:r>
      <w:r w:rsidR="00283635" w:rsidRPr="004B5F35">
        <w:rPr>
          <w:rFonts w:ascii="Arial" w:eastAsia="Arial" w:hAnsi="Arial" w:cs="Arial"/>
          <w:sz w:val="24"/>
          <w:szCs w:val="24"/>
        </w:rPr>
        <w:t xml:space="preserve"> </w:t>
      </w:r>
      <w:r w:rsidRPr="004B5F35">
        <w:rPr>
          <w:rFonts w:ascii="Arial" w:eastAsia="Arial" w:hAnsi="Arial" w:cs="Arial"/>
          <w:sz w:val="24"/>
          <w:szCs w:val="24"/>
        </w:rPr>
        <w:t xml:space="preserve">Tender Pricing Matrix </w:t>
      </w:r>
      <w:r w:rsidR="00883ED4" w:rsidRPr="004B5F35">
        <w:rPr>
          <w:rFonts w:ascii="Arial" w:eastAsia="Arial" w:hAnsi="Arial" w:cs="Arial"/>
          <w:sz w:val="24"/>
          <w:szCs w:val="24"/>
        </w:rPr>
        <w:t>may</w:t>
      </w:r>
      <w:r w:rsidRPr="004B5F35">
        <w:rPr>
          <w:rFonts w:ascii="Arial" w:eastAsia="Arial" w:hAnsi="Arial" w:cs="Arial"/>
          <w:sz w:val="24"/>
          <w:szCs w:val="24"/>
        </w:rPr>
        <w:t xml:space="preserve"> be updated by the P</w:t>
      </w:r>
      <w:r w:rsidR="00A80F99" w:rsidRPr="004B5F35">
        <w:rPr>
          <w:rFonts w:ascii="Arial" w:eastAsia="Arial" w:hAnsi="Arial" w:cs="Arial"/>
          <w:sz w:val="24"/>
          <w:szCs w:val="24"/>
        </w:rPr>
        <w:t>arties during the Mobilisation Period</w:t>
      </w:r>
      <w:r w:rsidR="00CF40BA" w:rsidRPr="004B5F35">
        <w:rPr>
          <w:rFonts w:ascii="Arial" w:eastAsia="Arial" w:hAnsi="Arial" w:cs="Arial"/>
          <w:sz w:val="24"/>
          <w:szCs w:val="24"/>
        </w:rPr>
        <w:t xml:space="preserve"> </w:t>
      </w:r>
      <w:r w:rsidR="00CF40BA" w:rsidRPr="006132CA">
        <w:rPr>
          <w:rFonts w:ascii="Arial" w:eastAsia="Arial" w:hAnsi="Arial" w:cs="Arial"/>
          <w:sz w:val="24"/>
          <w:szCs w:val="24"/>
        </w:rPr>
        <w:t>to reflect</w:t>
      </w:r>
      <w:r w:rsidR="0087294D" w:rsidRPr="006132CA">
        <w:rPr>
          <w:rFonts w:ascii="Arial" w:eastAsia="Arial" w:hAnsi="Arial" w:cs="Arial"/>
          <w:sz w:val="24"/>
          <w:szCs w:val="24"/>
        </w:rPr>
        <w:t>:</w:t>
      </w:r>
      <w:r w:rsidR="0087294D" w:rsidRPr="003174CC">
        <w:rPr>
          <w:rFonts w:ascii="Arial" w:eastAsia="Arial" w:hAnsi="Arial" w:cs="Arial"/>
          <w:sz w:val="24"/>
          <w:szCs w:val="24"/>
        </w:rPr>
        <w:t xml:space="preserve"> </w:t>
      </w:r>
      <w:r w:rsidR="0087294D" w:rsidRPr="004B5F35">
        <w:rPr>
          <w:rFonts w:ascii="Arial" w:eastAsia="Arial" w:hAnsi="Arial" w:cs="Arial"/>
          <w:sz w:val="24"/>
          <w:szCs w:val="24"/>
        </w:rPr>
        <w:t>(</w:t>
      </w:r>
      <w:r w:rsidR="00CF40BA" w:rsidRPr="004B5F35">
        <w:rPr>
          <w:rFonts w:ascii="Arial" w:eastAsia="Arial" w:hAnsi="Arial" w:cs="Arial"/>
          <w:sz w:val="24"/>
          <w:szCs w:val="24"/>
        </w:rPr>
        <w:t>a)</w:t>
      </w:r>
      <w:r w:rsidR="00A80F99" w:rsidRPr="004B5F35">
        <w:rPr>
          <w:rFonts w:ascii="Arial" w:eastAsia="Arial" w:hAnsi="Arial" w:cs="Arial"/>
          <w:sz w:val="24"/>
          <w:szCs w:val="24"/>
        </w:rPr>
        <w:t xml:space="preserve"> </w:t>
      </w:r>
      <w:r w:rsidRPr="00634853">
        <w:rPr>
          <w:rFonts w:ascii="Arial" w:eastAsia="Arial" w:hAnsi="Arial" w:cs="Arial"/>
          <w:sz w:val="24"/>
          <w:szCs w:val="24"/>
        </w:rPr>
        <w:t xml:space="preserve">the Asset Verification </w:t>
      </w:r>
      <w:r w:rsidR="00CF40BA" w:rsidRPr="004B5F35">
        <w:rPr>
          <w:rFonts w:ascii="Arial" w:eastAsia="Arial" w:hAnsi="Arial" w:cs="Arial"/>
          <w:sz w:val="24"/>
          <w:szCs w:val="24"/>
        </w:rPr>
        <w:t>R</w:t>
      </w:r>
      <w:r w:rsidR="00CF40BA" w:rsidRPr="006132CA">
        <w:rPr>
          <w:rFonts w:ascii="Arial" w:eastAsia="Arial" w:hAnsi="Arial" w:cs="Arial"/>
          <w:sz w:val="24"/>
          <w:szCs w:val="24"/>
        </w:rPr>
        <w:t>eport</w:t>
      </w:r>
      <w:r w:rsidR="00CF40BA" w:rsidRPr="004B5F35">
        <w:rPr>
          <w:rFonts w:ascii="Arial" w:eastAsia="Arial" w:hAnsi="Arial" w:cs="Arial"/>
          <w:sz w:val="24"/>
          <w:szCs w:val="24"/>
        </w:rPr>
        <w:t xml:space="preserve">; and </w:t>
      </w:r>
      <w:r w:rsidR="00CF40BA" w:rsidRPr="006132CA">
        <w:rPr>
          <w:rFonts w:ascii="Arial" w:eastAsia="Arial" w:hAnsi="Arial" w:cs="Arial"/>
          <w:sz w:val="24"/>
          <w:szCs w:val="24"/>
        </w:rPr>
        <w:t>(b</w:t>
      </w:r>
      <w:r w:rsidR="00CF40BA" w:rsidRPr="003174CC">
        <w:rPr>
          <w:rFonts w:ascii="Arial" w:eastAsia="Arial" w:hAnsi="Arial" w:cs="Arial"/>
          <w:sz w:val="24"/>
          <w:szCs w:val="24"/>
        </w:rPr>
        <w:t>)</w:t>
      </w:r>
      <w:r w:rsidR="00CF40BA" w:rsidRPr="004B5F35">
        <w:rPr>
          <w:rFonts w:ascii="Arial" w:eastAsia="Arial" w:hAnsi="Arial" w:cs="Arial"/>
          <w:sz w:val="24"/>
          <w:szCs w:val="24"/>
        </w:rPr>
        <w:t xml:space="preserve"> the </w:t>
      </w:r>
      <w:r w:rsidR="00623C4A" w:rsidRPr="004B5F35">
        <w:rPr>
          <w:rFonts w:ascii="Arial" w:eastAsia="Arial" w:hAnsi="Arial" w:cs="Arial"/>
          <w:color w:val="000000"/>
          <w:sz w:val="24"/>
          <w:szCs w:val="24"/>
        </w:rPr>
        <w:t>Data Vali</w:t>
      </w:r>
      <w:r w:rsidR="00623C4A" w:rsidRPr="004B5F35">
        <w:rPr>
          <w:rFonts w:ascii="Arial" w:eastAsia="Arial" w:hAnsi="Arial" w:cs="Arial"/>
          <w:sz w:val="24"/>
          <w:szCs w:val="24"/>
        </w:rPr>
        <w:t>dation Report</w:t>
      </w:r>
      <w:r w:rsidR="00283635" w:rsidRPr="00634853">
        <w:rPr>
          <w:rFonts w:ascii="Arial" w:eastAsia="Arial" w:hAnsi="Arial" w:cs="Arial"/>
          <w:sz w:val="24"/>
          <w:szCs w:val="24"/>
        </w:rPr>
        <w:t>:</w:t>
      </w:r>
    </w:p>
    <w:p w14:paraId="14597E61" w14:textId="71408645" w:rsidR="00283635" w:rsidRPr="00634853" w:rsidRDefault="00883ED4" w:rsidP="0087294D">
      <w:pPr>
        <w:pStyle w:val="Heading3"/>
        <w:tabs>
          <w:tab w:val="left" w:pos="1701"/>
        </w:tabs>
        <w:ind w:left="851" w:hanging="2"/>
        <w:rPr>
          <w:rFonts w:ascii="Arial" w:eastAsia="Arial" w:hAnsi="Arial" w:cs="Arial"/>
          <w:sz w:val="24"/>
          <w:szCs w:val="24"/>
        </w:rPr>
      </w:pPr>
      <w:r w:rsidRPr="00634853">
        <w:rPr>
          <w:rFonts w:ascii="Arial" w:eastAsia="Arial" w:hAnsi="Arial" w:cs="Arial"/>
          <w:sz w:val="24"/>
          <w:szCs w:val="24"/>
        </w:rPr>
        <w:t>"Operational Costs";</w:t>
      </w:r>
    </w:p>
    <w:p w14:paraId="4852075C" w14:textId="77777777" w:rsidR="00283635" w:rsidRPr="00634853" w:rsidRDefault="00283635" w:rsidP="0087294D">
      <w:pPr>
        <w:pStyle w:val="Heading3"/>
        <w:tabs>
          <w:tab w:val="left" w:pos="1701"/>
        </w:tabs>
        <w:ind w:left="851" w:hanging="2"/>
        <w:rPr>
          <w:rFonts w:ascii="Arial" w:eastAsia="Arial" w:hAnsi="Arial" w:cs="Arial"/>
          <w:sz w:val="24"/>
          <w:szCs w:val="24"/>
        </w:rPr>
      </w:pPr>
      <w:r w:rsidRPr="00634853">
        <w:rPr>
          <w:rFonts w:ascii="Arial" w:eastAsia="Arial" w:hAnsi="Arial" w:cs="Arial"/>
          <w:sz w:val="24"/>
          <w:szCs w:val="24"/>
        </w:rPr>
        <w:t xml:space="preserve">"PPM Pricing"; </w:t>
      </w:r>
    </w:p>
    <w:p w14:paraId="0DF13023" w14:textId="22272A3D" w:rsidR="00283635" w:rsidRPr="00634853" w:rsidRDefault="00283635" w:rsidP="0087294D">
      <w:pPr>
        <w:pStyle w:val="Heading3"/>
        <w:tabs>
          <w:tab w:val="left" w:pos="1701"/>
        </w:tabs>
        <w:ind w:left="851" w:hanging="2"/>
        <w:rPr>
          <w:rFonts w:ascii="Arial" w:eastAsia="Arial" w:hAnsi="Arial" w:cs="Arial"/>
          <w:sz w:val="24"/>
          <w:szCs w:val="24"/>
        </w:rPr>
      </w:pPr>
      <w:r w:rsidRPr="00634853">
        <w:rPr>
          <w:rFonts w:ascii="Arial" w:eastAsia="Arial" w:hAnsi="Arial" w:cs="Arial"/>
          <w:sz w:val="24"/>
          <w:szCs w:val="24"/>
        </w:rPr>
        <w:t>"Planned Deliverables"</w:t>
      </w:r>
      <w:r w:rsidR="00DF4CC8" w:rsidRPr="00634853">
        <w:rPr>
          <w:rFonts w:ascii="Arial" w:eastAsia="Arial" w:hAnsi="Arial" w:cs="Arial"/>
          <w:sz w:val="24"/>
          <w:szCs w:val="24"/>
        </w:rPr>
        <w:t>;</w:t>
      </w:r>
    </w:p>
    <w:p w14:paraId="10DD7B5E" w14:textId="1A693E13" w:rsidR="00F816BD" w:rsidRPr="00634853" w:rsidRDefault="00F816BD" w:rsidP="0087294D">
      <w:pPr>
        <w:pStyle w:val="Heading3"/>
        <w:tabs>
          <w:tab w:val="left" w:pos="1701"/>
        </w:tabs>
        <w:ind w:left="851" w:hanging="2"/>
        <w:rPr>
          <w:rFonts w:ascii="Arial" w:eastAsia="Arial" w:hAnsi="Arial" w:cs="Arial"/>
          <w:sz w:val="24"/>
          <w:szCs w:val="24"/>
        </w:rPr>
      </w:pPr>
      <w:r w:rsidRPr="00634853">
        <w:rPr>
          <w:rFonts w:ascii="Arial" w:eastAsia="Arial" w:hAnsi="Arial" w:cs="Arial"/>
          <w:sz w:val="24"/>
          <w:szCs w:val="24"/>
        </w:rPr>
        <w:t>"Reactive Maintenance";</w:t>
      </w:r>
    </w:p>
    <w:p w14:paraId="78D06EC7" w14:textId="13489C95" w:rsidR="00283635" w:rsidRPr="00634853" w:rsidRDefault="00283635" w:rsidP="0087294D">
      <w:pPr>
        <w:pStyle w:val="Heading3"/>
        <w:tabs>
          <w:tab w:val="left" w:pos="1701"/>
        </w:tabs>
        <w:ind w:left="851" w:hanging="2"/>
        <w:rPr>
          <w:rFonts w:ascii="Arial" w:eastAsia="Arial" w:hAnsi="Arial" w:cs="Arial"/>
          <w:sz w:val="24"/>
          <w:szCs w:val="24"/>
        </w:rPr>
      </w:pPr>
      <w:r w:rsidRPr="00634853">
        <w:rPr>
          <w:rFonts w:ascii="Arial" w:eastAsia="Arial" w:hAnsi="Arial" w:cs="Arial"/>
          <w:sz w:val="24"/>
          <w:szCs w:val="24"/>
        </w:rPr>
        <w:t>"Variables"</w:t>
      </w:r>
      <w:r w:rsidR="00DF4CC8" w:rsidRPr="00634853">
        <w:rPr>
          <w:rFonts w:ascii="Arial" w:eastAsia="Arial" w:hAnsi="Arial" w:cs="Arial"/>
          <w:sz w:val="24"/>
          <w:szCs w:val="24"/>
        </w:rPr>
        <w:t xml:space="preserve">; </w:t>
      </w:r>
    </w:p>
    <w:p w14:paraId="42A9138B" w14:textId="77777777" w:rsidR="00623C4A" w:rsidRPr="004B5F35" w:rsidRDefault="00283635" w:rsidP="0087294D">
      <w:pPr>
        <w:pStyle w:val="Heading3"/>
        <w:tabs>
          <w:tab w:val="left" w:pos="1701"/>
        </w:tabs>
        <w:ind w:left="851" w:hanging="2"/>
        <w:rPr>
          <w:rFonts w:ascii="Arial" w:eastAsia="Arial" w:hAnsi="Arial" w:cs="Arial"/>
          <w:sz w:val="24"/>
          <w:szCs w:val="24"/>
        </w:rPr>
      </w:pPr>
      <w:r w:rsidRPr="00634853">
        <w:rPr>
          <w:rFonts w:ascii="Arial" w:eastAsia="Arial" w:hAnsi="Arial" w:cs="Arial"/>
          <w:sz w:val="24"/>
          <w:szCs w:val="24"/>
        </w:rPr>
        <w:t>"Management Overhead"</w:t>
      </w:r>
      <w:r w:rsidR="00623C4A" w:rsidRPr="004B5F35">
        <w:rPr>
          <w:rFonts w:ascii="Arial" w:eastAsia="Arial" w:hAnsi="Arial" w:cs="Arial"/>
          <w:sz w:val="24"/>
          <w:szCs w:val="24"/>
        </w:rPr>
        <w:t>; and</w:t>
      </w:r>
    </w:p>
    <w:p w14:paraId="6F36ADBE" w14:textId="26DDE183" w:rsidR="00287DD7" w:rsidRPr="00634853" w:rsidRDefault="00623C4A" w:rsidP="0087294D">
      <w:pPr>
        <w:pStyle w:val="Heading3"/>
        <w:tabs>
          <w:tab w:val="left" w:pos="1701"/>
        </w:tabs>
        <w:ind w:left="851" w:hanging="2"/>
        <w:rPr>
          <w:rFonts w:ascii="Arial" w:eastAsia="Arial" w:hAnsi="Arial" w:cs="Arial"/>
          <w:sz w:val="24"/>
          <w:szCs w:val="24"/>
        </w:rPr>
      </w:pPr>
      <w:r w:rsidRPr="004B5F35">
        <w:rPr>
          <w:rFonts w:ascii="Arial" w:eastAsia="Arial" w:hAnsi="Arial" w:cs="Arial"/>
          <w:sz w:val="24"/>
          <w:szCs w:val="24"/>
        </w:rPr>
        <w:t>"TUPE"</w:t>
      </w:r>
      <w:r w:rsidR="00883ED4" w:rsidRPr="00634853">
        <w:rPr>
          <w:rFonts w:ascii="Arial" w:eastAsia="Arial" w:hAnsi="Arial" w:cs="Arial"/>
          <w:sz w:val="24"/>
          <w:szCs w:val="24"/>
        </w:rPr>
        <w:t>.</w:t>
      </w:r>
    </w:p>
    <w:p w14:paraId="1FB45021" w14:textId="36F40993" w:rsidR="0030090F" w:rsidRPr="002B57E3" w:rsidRDefault="00E21CC4" w:rsidP="008A5CBA">
      <w:pPr>
        <w:numPr>
          <w:ilvl w:val="1"/>
          <w:numId w:val="2"/>
        </w:numPr>
        <w:pBdr>
          <w:top w:val="nil"/>
          <w:left w:val="nil"/>
          <w:bottom w:val="nil"/>
          <w:right w:val="nil"/>
          <w:between w:val="nil"/>
        </w:pBdr>
        <w:spacing w:line="240" w:lineRule="auto"/>
        <w:ind w:left="862" w:hangingChars="360" w:hanging="864"/>
        <w:rPr>
          <w:rFonts w:ascii="Arial" w:eastAsia="Arial" w:hAnsi="Arial" w:cs="Arial"/>
          <w:sz w:val="24"/>
          <w:szCs w:val="24"/>
        </w:rPr>
      </w:pPr>
      <w:r w:rsidRPr="002B57E3">
        <w:rPr>
          <w:rFonts w:ascii="Arial" w:eastAsia="Arial" w:hAnsi="Arial" w:cs="Arial"/>
          <w:sz w:val="24"/>
          <w:szCs w:val="24"/>
        </w:rPr>
        <w:t>Subject to P</w:t>
      </w:r>
      <w:r w:rsidR="008A5CBA" w:rsidRPr="00016521">
        <w:rPr>
          <w:rFonts w:ascii="Arial" w:eastAsia="Arial" w:hAnsi="Arial" w:cs="Arial"/>
          <w:sz w:val="24"/>
          <w:szCs w:val="24"/>
        </w:rPr>
        <w:t xml:space="preserve">aragraph 1.2, </w:t>
      </w:r>
      <w:r w:rsidR="002D72AA" w:rsidRPr="002B57E3">
        <w:rPr>
          <w:rFonts w:ascii="Arial" w:eastAsia="Arial" w:hAnsi="Arial" w:cs="Arial"/>
          <w:sz w:val="24"/>
          <w:szCs w:val="24"/>
        </w:rPr>
        <w:t xml:space="preserve">and with effect from the date on which it is agreed </w:t>
      </w:r>
      <w:r w:rsidR="008A5CBA" w:rsidRPr="00016521">
        <w:rPr>
          <w:rFonts w:ascii="Arial" w:eastAsia="Arial" w:hAnsi="Arial" w:cs="Arial"/>
          <w:sz w:val="24"/>
          <w:szCs w:val="24"/>
        </w:rPr>
        <w:t>in writing by the Parties, t</w:t>
      </w:r>
      <w:r w:rsidR="004514A2" w:rsidRPr="002B57E3">
        <w:rPr>
          <w:rFonts w:ascii="Arial" w:eastAsia="Arial" w:hAnsi="Arial" w:cs="Arial"/>
          <w:sz w:val="24"/>
          <w:szCs w:val="24"/>
        </w:rPr>
        <w:t xml:space="preserve">he </w:t>
      </w:r>
      <w:r w:rsidR="008A5CBA" w:rsidRPr="00016521">
        <w:rPr>
          <w:rFonts w:ascii="Arial" w:eastAsia="Arial" w:hAnsi="Arial" w:cs="Arial"/>
          <w:sz w:val="24"/>
          <w:szCs w:val="24"/>
        </w:rPr>
        <w:t xml:space="preserve">revised </w:t>
      </w:r>
      <w:r w:rsidR="004514A2" w:rsidRPr="002B57E3">
        <w:rPr>
          <w:rFonts w:ascii="Arial" w:eastAsia="Arial" w:hAnsi="Arial" w:cs="Arial"/>
          <w:sz w:val="24"/>
          <w:szCs w:val="24"/>
        </w:rPr>
        <w:t xml:space="preserve">Pricing Matrix shall supersede and replace the </w:t>
      </w:r>
      <w:r w:rsidR="002D72AA" w:rsidRPr="00016521">
        <w:rPr>
          <w:rFonts w:ascii="Arial" w:eastAsia="Arial" w:hAnsi="Arial" w:cs="Arial"/>
          <w:sz w:val="24"/>
          <w:szCs w:val="24"/>
        </w:rPr>
        <w:t xml:space="preserve">Supplier's </w:t>
      </w:r>
      <w:r w:rsidR="004514A2" w:rsidRPr="002B57E3">
        <w:rPr>
          <w:rFonts w:ascii="Arial" w:eastAsia="Arial" w:hAnsi="Arial" w:cs="Arial"/>
          <w:sz w:val="24"/>
          <w:szCs w:val="24"/>
        </w:rPr>
        <w:t>Tender Pricing Matrix</w:t>
      </w:r>
      <w:r w:rsidR="00B03771" w:rsidRPr="00016521">
        <w:rPr>
          <w:rFonts w:ascii="Arial" w:eastAsia="Arial" w:hAnsi="Arial" w:cs="Arial"/>
          <w:sz w:val="24"/>
          <w:szCs w:val="24"/>
        </w:rPr>
        <w:t>.</w:t>
      </w:r>
      <w:r w:rsidR="002D72AA" w:rsidRPr="00016521">
        <w:rPr>
          <w:rFonts w:ascii="Arial" w:eastAsia="Arial" w:hAnsi="Arial" w:cs="Arial"/>
          <w:sz w:val="24"/>
          <w:szCs w:val="24"/>
        </w:rPr>
        <w:t xml:space="preserve"> </w:t>
      </w:r>
      <w:r w:rsidR="008A5CBA" w:rsidRPr="00E21CC4">
        <w:rPr>
          <w:rFonts w:ascii="Arial" w:eastAsia="Arial" w:hAnsi="Arial" w:cs="Arial"/>
          <w:sz w:val="24"/>
          <w:szCs w:val="24"/>
        </w:rPr>
        <w:t xml:space="preserve"> </w:t>
      </w:r>
    </w:p>
    <w:p w14:paraId="6372D070" w14:textId="77777777" w:rsidR="000F2AD5" w:rsidRPr="009B13BA" w:rsidRDefault="00AB0BD6"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r w:rsidRPr="009B13BA">
        <w:rPr>
          <w:rFonts w:ascii="Arial" w:eastAsia="Arial" w:hAnsi="Arial" w:cs="Arial"/>
          <w:b/>
          <w:color w:val="000000"/>
          <w:sz w:val="24"/>
          <w:szCs w:val="24"/>
        </w:rPr>
        <w:t xml:space="preserve">Calculation </w:t>
      </w:r>
      <w:proofErr w:type="gramStart"/>
      <w:r w:rsidRPr="009B13BA">
        <w:rPr>
          <w:rFonts w:ascii="Arial" w:eastAsia="Arial" w:hAnsi="Arial" w:cs="Arial"/>
          <w:b/>
          <w:color w:val="000000"/>
          <w:sz w:val="24"/>
          <w:szCs w:val="24"/>
        </w:rPr>
        <w:t>Of</w:t>
      </w:r>
      <w:proofErr w:type="gramEnd"/>
      <w:r w:rsidRPr="009B13BA">
        <w:rPr>
          <w:rFonts w:ascii="Arial" w:eastAsia="Arial" w:hAnsi="Arial" w:cs="Arial"/>
          <w:b/>
          <w:color w:val="000000"/>
          <w:sz w:val="24"/>
          <w:szCs w:val="24"/>
        </w:rPr>
        <w:t xml:space="preserve"> The Charges</w:t>
      </w:r>
    </w:p>
    <w:p w14:paraId="46B33958" w14:textId="77777777" w:rsidR="002C5635" w:rsidRDefault="002C5635">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sidRPr="007D5C26">
        <w:rPr>
          <w:rFonts w:ascii="Arial" w:eastAsia="Arial" w:hAnsi="Arial" w:cs="Arial"/>
          <w:color w:val="000000"/>
          <w:sz w:val="24"/>
          <w:szCs w:val="24"/>
        </w:rPr>
        <w:t>The Charges comprise the following:</w:t>
      </w:r>
    </w:p>
    <w:p w14:paraId="64ABCAF2" w14:textId="77777777" w:rsidR="002E2625" w:rsidRPr="002B57E3" w:rsidRDefault="002E2625" w:rsidP="002B57E3">
      <w:pPr>
        <w:pStyle w:val="Heading3"/>
        <w:tabs>
          <w:tab w:val="left" w:pos="1843"/>
        </w:tabs>
        <w:ind w:leftChars="385" w:left="849" w:hanging="2"/>
        <w:rPr>
          <w:rFonts w:ascii="Arial" w:eastAsia="Arial" w:hAnsi="Arial" w:cs="Arial"/>
          <w:sz w:val="24"/>
          <w:szCs w:val="24"/>
        </w:rPr>
      </w:pPr>
      <w:r w:rsidRPr="002B57E3">
        <w:rPr>
          <w:rFonts w:ascii="Arial" w:eastAsia="Arial" w:hAnsi="Arial" w:cs="Arial"/>
          <w:sz w:val="24"/>
          <w:szCs w:val="24"/>
        </w:rPr>
        <w:t>Mobilisation Charges;</w:t>
      </w:r>
    </w:p>
    <w:p w14:paraId="2D9587EC" w14:textId="77777777" w:rsidR="002C5635" w:rsidRPr="002B57E3" w:rsidRDefault="002C5635" w:rsidP="002B57E3">
      <w:pPr>
        <w:pStyle w:val="Heading3"/>
        <w:tabs>
          <w:tab w:val="left" w:pos="1843"/>
        </w:tabs>
        <w:ind w:leftChars="385" w:left="849" w:hanging="2"/>
        <w:rPr>
          <w:rFonts w:ascii="Arial" w:eastAsia="Arial" w:hAnsi="Arial" w:cs="Arial"/>
          <w:sz w:val="24"/>
          <w:szCs w:val="24"/>
        </w:rPr>
      </w:pPr>
      <w:r w:rsidRPr="002B57E3">
        <w:rPr>
          <w:rFonts w:ascii="Arial" w:eastAsia="Arial" w:hAnsi="Arial" w:cs="Arial"/>
          <w:sz w:val="24"/>
          <w:szCs w:val="24"/>
        </w:rPr>
        <w:t>Core Charges; and</w:t>
      </w:r>
    </w:p>
    <w:p w14:paraId="5C8C32B0" w14:textId="77777777" w:rsidR="002C5635" w:rsidRDefault="00D954F2" w:rsidP="002B57E3">
      <w:pPr>
        <w:pStyle w:val="Heading3"/>
        <w:tabs>
          <w:tab w:val="left" w:pos="1843"/>
        </w:tabs>
        <w:ind w:leftChars="385" w:left="849" w:hanging="2"/>
        <w:rPr>
          <w:rFonts w:ascii="Arial" w:eastAsia="Arial" w:hAnsi="Arial" w:cs="Arial"/>
          <w:sz w:val="24"/>
          <w:szCs w:val="24"/>
        </w:rPr>
      </w:pPr>
      <w:r w:rsidRPr="00287DD7">
        <w:rPr>
          <w:rFonts w:ascii="Arial" w:eastAsia="Arial" w:hAnsi="Arial" w:cs="Arial"/>
          <w:color w:val="000000"/>
          <w:sz w:val="24"/>
          <w:szCs w:val="24"/>
        </w:rPr>
        <w:t>Billable Works Charges</w:t>
      </w:r>
      <w:r w:rsidR="002C5635" w:rsidRPr="002B57E3">
        <w:rPr>
          <w:rFonts w:ascii="Arial" w:eastAsia="Arial" w:hAnsi="Arial" w:cs="Arial"/>
          <w:sz w:val="24"/>
          <w:szCs w:val="24"/>
        </w:rPr>
        <w:t>.</w:t>
      </w:r>
    </w:p>
    <w:p w14:paraId="09816E7F" w14:textId="77777777" w:rsidR="004514A2" w:rsidRPr="009B13BA" w:rsidRDefault="004514A2"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r w:rsidRPr="009B13BA">
        <w:rPr>
          <w:rFonts w:ascii="Arial" w:eastAsia="Arial" w:hAnsi="Arial" w:cs="Arial"/>
          <w:b/>
          <w:color w:val="000000"/>
          <w:sz w:val="24"/>
          <w:szCs w:val="24"/>
        </w:rPr>
        <w:lastRenderedPageBreak/>
        <w:t>Mobilisation Charges</w:t>
      </w:r>
      <w:r w:rsidR="003B7B35" w:rsidRPr="009B13BA">
        <w:rPr>
          <w:rFonts w:ascii="Arial" w:eastAsia="Arial" w:hAnsi="Arial" w:cs="Arial"/>
          <w:b/>
          <w:color w:val="000000"/>
          <w:sz w:val="24"/>
          <w:szCs w:val="24"/>
        </w:rPr>
        <w:t xml:space="preserve"> and invoicing</w:t>
      </w:r>
    </w:p>
    <w:p w14:paraId="4578A879" w14:textId="77777777" w:rsidR="004514A2" w:rsidRDefault="00DF4CC8"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A breakdown of t</w:t>
      </w:r>
      <w:r w:rsidR="004514A2">
        <w:rPr>
          <w:rFonts w:ascii="Arial" w:eastAsia="Arial" w:hAnsi="Arial" w:cs="Arial"/>
          <w:color w:val="000000"/>
          <w:sz w:val="24"/>
          <w:szCs w:val="24"/>
        </w:rPr>
        <w:t xml:space="preserve">he Mobilisation Charges </w:t>
      </w:r>
      <w:r>
        <w:rPr>
          <w:rFonts w:ascii="Arial" w:eastAsia="Arial" w:hAnsi="Arial" w:cs="Arial"/>
          <w:color w:val="000000"/>
          <w:sz w:val="24"/>
          <w:szCs w:val="24"/>
        </w:rPr>
        <w:t>is</w:t>
      </w:r>
      <w:r w:rsidR="004514A2">
        <w:rPr>
          <w:rFonts w:ascii="Arial" w:eastAsia="Arial" w:hAnsi="Arial" w:cs="Arial"/>
          <w:color w:val="000000"/>
          <w:sz w:val="24"/>
          <w:szCs w:val="24"/>
        </w:rPr>
        <w:t xml:space="preserve"> </w:t>
      </w:r>
      <w:r w:rsidR="00283635">
        <w:rPr>
          <w:rFonts w:ascii="Arial" w:eastAsia="Arial" w:hAnsi="Arial" w:cs="Arial"/>
          <w:color w:val="000000"/>
          <w:sz w:val="24"/>
          <w:szCs w:val="24"/>
        </w:rPr>
        <w:t xml:space="preserve">set out in the "Mobilisation" tab of the </w:t>
      </w:r>
      <w:r>
        <w:rPr>
          <w:rFonts w:ascii="Arial" w:eastAsia="Arial" w:hAnsi="Arial" w:cs="Arial"/>
          <w:color w:val="000000"/>
          <w:sz w:val="24"/>
          <w:szCs w:val="24"/>
        </w:rPr>
        <w:t>Pricing Matrix</w:t>
      </w:r>
      <w:r w:rsidR="003F6F8B">
        <w:rPr>
          <w:rFonts w:ascii="Arial" w:eastAsia="Arial" w:hAnsi="Arial" w:cs="Arial"/>
          <w:color w:val="000000"/>
          <w:sz w:val="24"/>
          <w:szCs w:val="24"/>
        </w:rPr>
        <w:t xml:space="preserve">, and the total Mobilisation Charges payable to the Supplier is set out under the </w:t>
      </w:r>
      <w:r w:rsidR="00207F11">
        <w:rPr>
          <w:rFonts w:ascii="Arial" w:eastAsia="Arial" w:hAnsi="Arial" w:cs="Arial"/>
          <w:color w:val="000000"/>
          <w:sz w:val="24"/>
          <w:szCs w:val="24"/>
        </w:rPr>
        <w:t xml:space="preserve">column </w:t>
      </w:r>
      <w:r w:rsidR="003F6F8B">
        <w:rPr>
          <w:rFonts w:ascii="Arial" w:eastAsia="Arial" w:hAnsi="Arial" w:cs="Arial"/>
          <w:color w:val="000000"/>
          <w:sz w:val="24"/>
          <w:szCs w:val="24"/>
        </w:rPr>
        <w:t>heading "Payment on mobilisation completion" of the table called "Payment Schedule"</w:t>
      </w:r>
      <w:r>
        <w:rPr>
          <w:rFonts w:ascii="Arial" w:eastAsia="Arial" w:hAnsi="Arial" w:cs="Arial"/>
          <w:color w:val="000000"/>
          <w:sz w:val="24"/>
          <w:szCs w:val="24"/>
        </w:rPr>
        <w:t>.</w:t>
      </w:r>
    </w:p>
    <w:p w14:paraId="40E3F57C" w14:textId="77777777" w:rsidR="009134A6" w:rsidRDefault="009134A6" w:rsidP="009134A6">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 xml:space="preserve">The Mobilisation Charges shall be </w:t>
      </w:r>
      <w:r w:rsidR="004E4CA6" w:rsidRPr="00400697">
        <w:rPr>
          <w:rFonts w:ascii="Arial" w:eastAsia="Arial" w:hAnsi="Arial" w:cs="Arial"/>
          <w:color w:val="000000"/>
          <w:sz w:val="24"/>
          <w:szCs w:val="24"/>
        </w:rPr>
        <w:t>payable</w:t>
      </w:r>
      <w:r w:rsidR="004E4CA6">
        <w:rPr>
          <w:rFonts w:ascii="Arial" w:eastAsia="Arial" w:hAnsi="Arial" w:cs="Arial"/>
          <w:color w:val="000000"/>
          <w:sz w:val="24"/>
          <w:szCs w:val="24"/>
        </w:rPr>
        <w:t xml:space="preserve"> </w:t>
      </w:r>
      <w:r>
        <w:rPr>
          <w:rFonts w:ascii="Arial" w:eastAsia="Arial" w:hAnsi="Arial" w:cs="Arial"/>
          <w:color w:val="000000"/>
          <w:sz w:val="24"/>
          <w:szCs w:val="24"/>
        </w:rPr>
        <w:t>upon completion of the Mobilisation Plan, as determined by the Buyer in accordance with Order Schedule 13 (Mobilisation Plan)</w:t>
      </w:r>
      <w:r w:rsidR="008822BD">
        <w:rPr>
          <w:rFonts w:ascii="Arial" w:eastAsia="Arial" w:hAnsi="Arial" w:cs="Arial"/>
          <w:color w:val="000000"/>
          <w:sz w:val="24"/>
          <w:szCs w:val="24"/>
        </w:rPr>
        <w:t xml:space="preserve"> and </w:t>
      </w:r>
      <w:r w:rsidR="00400697">
        <w:rPr>
          <w:rFonts w:ascii="Arial" w:eastAsia="Arial" w:hAnsi="Arial" w:cs="Arial"/>
          <w:color w:val="000000"/>
          <w:sz w:val="24"/>
          <w:szCs w:val="24"/>
        </w:rPr>
        <w:t xml:space="preserve">shall be payable on receipt of a valid invoice raised </w:t>
      </w:r>
      <w:r w:rsidR="008822BD">
        <w:rPr>
          <w:rFonts w:ascii="Arial" w:eastAsia="Arial" w:hAnsi="Arial" w:cs="Arial"/>
          <w:color w:val="000000"/>
          <w:sz w:val="24"/>
          <w:szCs w:val="24"/>
        </w:rPr>
        <w:t>in accordance with Paragraph 10 (Invoicing)</w:t>
      </w:r>
      <w:r w:rsidR="00400697">
        <w:rPr>
          <w:rFonts w:ascii="Arial" w:eastAsia="Arial" w:hAnsi="Arial" w:cs="Arial"/>
          <w:color w:val="000000"/>
          <w:sz w:val="24"/>
          <w:szCs w:val="24"/>
        </w:rPr>
        <w:t>.</w:t>
      </w:r>
    </w:p>
    <w:p w14:paraId="044D737D" w14:textId="77777777" w:rsidR="00687D17" w:rsidRPr="002B57E3" w:rsidRDefault="00687D17"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sz w:val="24"/>
          <w:szCs w:val="24"/>
        </w:rPr>
      </w:pPr>
      <w:r w:rsidRPr="009B13BA">
        <w:rPr>
          <w:rFonts w:ascii="Arial" w:eastAsia="Arial" w:hAnsi="Arial" w:cs="Arial"/>
          <w:b/>
          <w:color w:val="000000"/>
          <w:sz w:val="24"/>
          <w:szCs w:val="24"/>
        </w:rPr>
        <w:t>Core Charges</w:t>
      </w:r>
      <w:r w:rsidR="003B7B35" w:rsidRPr="009B13BA">
        <w:rPr>
          <w:rFonts w:ascii="Arial" w:eastAsia="Arial" w:hAnsi="Arial" w:cs="Arial"/>
          <w:b/>
          <w:color w:val="000000"/>
          <w:sz w:val="24"/>
          <w:szCs w:val="24"/>
        </w:rPr>
        <w:t xml:space="preserve"> and invoicing</w:t>
      </w:r>
    </w:p>
    <w:p w14:paraId="2A5422EE" w14:textId="3C2EACB4" w:rsidR="004C1DFD" w:rsidRPr="00E21CC4" w:rsidRDefault="004C1DFD" w:rsidP="00BB5604">
      <w:pPr>
        <w:keepNext/>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sidRPr="00016521">
        <w:rPr>
          <w:rFonts w:ascii="Arial" w:eastAsia="Arial" w:hAnsi="Arial" w:cs="Arial"/>
          <w:color w:val="000000"/>
          <w:sz w:val="24"/>
          <w:szCs w:val="24"/>
        </w:rPr>
        <w:t xml:space="preserve">The </w:t>
      </w:r>
      <w:r w:rsidR="004E4309" w:rsidRPr="00016521">
        <w:rPr>
          <w:rFonts w:ascii="Arial" w:eastAsia="Arial" w:hAnsi="Arial" w:cs="Arial"/>
          <w:color w:val="000000"/>
          <w:sz w:val="24"/>
          <w:szCs w:val="24"/>
        </w:rPr>
        <w:t>annual</w:t>
      </w:r>
      <w:r w:rsidR="004E4309" w:rsidRPr="00E21CC4">
        <w:rPr>
          <w:rFonts w:ascii="Arial" w:eastAsia="Arial" w:hAnsi="Arial" w:cs="Arial"/>
          <w:color w:val="000000"/>
          <w:sz w:val="24"/>
          <w:szCs w:val="24"/>
        </w:rPr>
        <w:t xml:space="preserve"> </w:t>
      </w:r>
      <w:r w:rsidRPr="00E21CC4">
        <w:rPr>
          <w:rFonts w:ascii="Arial" w:eastAsia="Arial" w:hAnsi="Arial" w:cs="Arial"/>
          <w:color w:val="000000"/>
          <w:sz w:val="24"/>
          <w:szCs w:val="24"/>
        </w:rPr>
        <w:t xml:space="preserve">Core Charges </w:t>
      </w:r>
      <w:r w:rsidR="00687D17" w:rsidRPr="00E21CC4">
        <w:rPr>
          <w:rFonts w:ascii="Arial" w:eastAsia="Arial" w:hAnsi="Arial" w:cs="Arial"/>
          <w:color w:val="000000"/>
          <w:sz w:val="24"/>
          <w:szCs w:val="24"/>
        </w:rPr>
        <w:t>are</w:t>
      </w:r>
      <w:r w:rsidR="002B57E3" w:rsidRPr="002B57E3">
        <w:rPr>
          <w:rFonts w:ascii="Arial" w:eastAsia="Arial" w:hAnsi="Arial" w:cs="Arial"/>
          <w:sz w:val="24"/>
          <w:szCs w:val="24"/>
          <w:lang w:eastAsia="zh-CN"/>
        </w:rPr>
        <w:t xml:space="preserve"> set out in the</w:t>
      </w:r>
      <w:r w:rsidR="002B57E3">
        <w:rPr>
          <w:rFonts w:ascii="Arial" w:eastAsia="Arial" w:hAnsi="Arial" w:cs="Arial"/>
          <w:sz w:val="24"/>
          <w:szCs w:val="24"/>
        </w:rPr>
        <w:t xml:space="preserve"> column headed "Core Charges" in the</w:t>
      </w:r>
      <w:r w:rsidR="002B57E3" w:rsidRPr="002B57E3">
        <w:rPr>
          <w:rFonts w:ascii="Arial" w:eastAsia="Arial" w:hAnsi="Arial" w:cs="Arial"/>
          <w:sz w:val="24"/>
          <w:szCs w:val="24"/>
          <w:lang w:eastAsia="zh-CN"/>
        </w:rPr>
        <w:t xml:space="preserve"> tab "Total Charges" of the Pricing Matrix, </w:t>
      </w:r>
      <w:r w:rsidR="002B57E3" w:rsidRPr="00016521">
        <w:rPr>
          <w:rFonts w:ascii="Arial" w:eastAsia="Arial" w:hAnsi="Arial" w:cs="Arial"/>
          <w:sz w:val="24"/>
          <w:szCs w:val="24"/>
        </w:rPr>
        <w:t xml:space="preserve">and </w:t>
      </w:r>
      <w:r w:rsidR="002B57E3" w:rsidRPr="002B57E3">
        <w:rPr>
          <w:rFonts w:ascii="Arial" w:eastAsia="Arial" w:hAnsi="Arial" w:cs="Arial"/>
          <w:sz w:val="24"/>
          <w:szCs w:val="24"/>
          <w:lang w:eastAsia="zh-CN"/>
        </w:rPr>
        <w:t xml:space="preserve">based on a calculation of  the </w:t>
      </w:r>
      <w:r w:rsidR="002B57E3" w:rsidRPr="00016521">
        <w:rPr>
          <w:rFonts w:ascii="Arial" w:eastAsia="Arial" w:hAnsi="Arial" w:cs="Arial"/>
          <w:sz w:val="24"/>
          <w:szCs w:val="24"/>
        </w:rPr>
        <w:t xml:space="preserve">sum of the </w:t>
      </w:r>
      <w:r w:rsidR="002B57E3" w:rsidRPr="002B57E3">
        <w:rPr>
          <w:rFonts w:ascii="Arial" w:eastAsia="Arial" w:hAnsi="Arial" w:cs="Arial"/>
          <w:sz w:val="24"/>
          <w:szCs w:val="24"/>
          <w:lang w:eastAsia="zh-CN"/>
        </w:rPr>
        <w:t>c</w:t>
      </w:r>
      <w:r w:rsidR="002B57E3" w:rsidRPr="00016521">
        <w:rPr>
          <w:rFonts w:ascii="Arial" w:eastAsia="Arial" w:hAnsi="Arial" w:cs="Arial"/>
          <w:sz w:val="24"/>
          <w:szCs w:val="24"/>
        </w:rPr>
        <w:t>harges</w:t>
      </w:r>
      <w:r w:rsidR="002B57E3" w:rsidRPr="002B57E3">
        <w:rPr>
          <w:rFonts w:ascii="Arial" w:eastAsia="Arial" w:hAnsi="Arial" w:cs="Arial"/>
          <w:sz w:val="24"/>
          <w:szCs w:val="24"/>
          <w:lang w:eastAsia="zh-CN"/>
        </w:rPr>
        <w:t xml:space="preserve"> set out in the following tabs of the Pricing Matrix</w:t>
      </w:r>
      <w:r w:rsidR="00687D17" w:rsidRPr="00E21CC4">
        <w:rPr>
          <w:rFonts w:ascii="Arial" w:eastAsia="Arial" w:hAnsi="Arial" w:cs="Arial"/>
          <w:color w:val="000000"/>
          <w:sz w:val="24"/>
          <w:szCs w:val="24"/>
        </w:rPr>
        <w:t>:</w:t>
      </w:r>
    </w:p>
    <w:p w14:paraId="05781471" w14:textId="20316AD1" w:rsidR="00DA7CD3" w:rsidRDefault="00DA7CD3" w:rsidP="002B57E3">
      <w:pPr>
        <w:pStyle w:val="Heading3"/>
        <w:tabs>
          <w:tab w:val="left" w:pos="1843"/>
        </w:tabs>
        <w:ind w:leftChars="385" w:left="849" w:hanging="2"/>
        <w:rPr>
          <w:rFonts w:ascii="Arial" w:eastAsia="Arial" w:hAnsi="Arial" w:cs="Arial"/>
          <w:sz w:val="24"/>
          <w:szCs w:val="24"/>
        </w:rPr>
      </w:pPr>
      <w:r>
        <w:rPr>
          <w:rFonts w:ascii="Arial" w:eastAsia="Arial" w:hAnsi="Arial" w:cs="Arial"/>
          <w:sz w:val="24"/>
          <w:szCs w:val="24"/>
        </w:rPr>
        <w:t>"Operational Costs"</w:t>
      </w:r>
    </w:p>
    <w:p w14:paraId="6581CCC4" w14:textId="2FE5298F" w:rsidR="007929BF" w:rsidRPr="002B57E3" w:rsidRDefault="007929BF" w:rsidP="002B57E3">
      <w:pPr>
        <w:pStyle w:val="Heading3"/>
        <w:tabs>
          <w:tab w:val="left" w:pos="1843"/>
        </w:tabs>
        <w:ind w:leftChars="385" w:left="849" w:hanging="2"/>
        <w:rPr>
          <w:rFonts w:ascii="Arial" w:eastAsia="Arial" w:hAnsi="Arial" w:cs="Arial"/>
          <w:sz w:val="24"/>
          <w:szCs w:val="24"/>
        </w:rPr>
      </w:pPr>
      <w:r w:rsidRPr="002B57E3">
        <w:rPr>
          <w:rFonts w:ascii="Arial" w:eastAsia="Arial" w:hAnsi="Arial" w:cs="Arial"/>
          <w:sz w:val="24"/>
          <w:szCs w:val="24"/>
        </w:rPr>
        <w:t>"PPM Pricing";</w:t>
      </w:r>
    </w:p>
    <w:p w14:paraId="3F995DBC" w14:textId="77777777" w:rsidR="007929BF" w:rsidRPr="002B57E3" w:rsidRDefault="007929BF" w:rsidP="002B57E3">
      <w:pPr>
        <w:pStyle w:val="Heading3"/>
        <w:tabs>
          <w:tab w:val="left" w:pos="1843"/>
        </w:tabs>
        <w:ind w:leftChars="385" w:left="849" w:hanging="2"/>
        <w:rPr>
          <w:rFonts w:ascii="Arial" w:eastAsia="Arial" w:hAnsi="Arial" w:cs="Arial"/>
          <w:sz w:val="24"/>
          <w:szCs w:val="24"/>
        </w:rPr>
      </w:pPr>
      <w:r w:rsidRPr="002B57E3">
        <w:rPr>
          <w:rFonts w:ascii="Arial" w:eastAsia="Arial" w:hAnsi="Arial" w:cs="Arial"/>
          <w:sz w:val="24"/>
          <w:szCs w:val="24"/>
        </w:rPr>
        <w:t>"Planned Deliverables";</w:t>
      </w:r>
    </w:p>
    <w:p w14:paraId="712046DE" w14:textId="565C3E1A" w:rsidR="00DA7CD3" w:rsidRDefault="00DA7CD3" w:rsidP="002B57E3">
      <w:pPr>
        <w:pStyle w:val="Heading3"/>
        <w:tabs>
          <w:tab w:val="left" w:pos="1843"/>
        </w:tabs>
        <w:ind w:leftChars="385" w:left="849" w:hanging="2"/>
        <w:rPr>
          <w:rFonts w:ascii="Arial" w:eastAsia="Arial" w:hAnsi="Arial" w:cs="Arial"/>
          <w:sz w:val="24"/>
          <w:szCs w:val="24"/>
        </w:rPr>
      </w:pPr>
      <w:r>
        <w:rPr>
          <w:rFonts w:ascii="Arial" w:eastAsia="Arial" w:hAnsi="Arial" w:cs="Arial"/>
          <w:sz w:val="24"/>
          <w:szCs w:val="24"/>
        </w:rPr>
        <w:t>"Reactive Maintenance";</w:t>
      </w:r>
    </w:p>
    <w:p w14:paraId="79ADC9AA" w14:textId="25741397" w:rsidR="007929BF" w:rsidRPr="002B57E3" w:rsidRDefault="007929BF" w:rsidP="002B57E3">
      <w:pPr>
        <w:pStyle w:val="Heading3"/>
        <w:tabs>
          <w:tab w:val="left" w:pos="1843"/>
        </w:tabs>
        <w:ind w:leftChars="385" w:left="849" w:hanging="2"/>
        <w:rPr>
          <w:rFonts w:ascii="Arial" w:eastAsia="Arial" w:hAnsi="Arial" w:cs="Arial"/>
          <w:sz w:val="24"/>
          <w:szCs w:val="24"/>
        </w:rPr>
      </w:pPr>
      <w:r w:rsidRPr="002B57E3">
        <w:rPr>
          <w:rFonts w:ascii="Arial" w:eastAsia="Arial" w:hAnsi="Arial" w:cs="Arial"/>
          <w:sz w:val="24"/>
          <w:szCs w:val="24"/>
        </w:rPr>
        <w:t>"Variables";</w:t>
      </w:r>
    </w:p>
    <w:p w14:paraId="1B1E6CD4" w14:textId="77777777" w:rsidR="007929BF" w:rsidRPr="002B57E3" w:rsidRDefault="007929BF" w:rsidP="002B57E3">
      <w:pPr>
        <w:pStyle w:val="Heading3"/>
        <w:tabs>
          <w:tab w:val="left" w:pos="1843"/>
        </w:tabs>
        <w:ind w:leftChars="385" w:left="849" w:hanging="2"/>
        <w:rPr>
          <w:rFonts w:ascii="Arial" w:eastAsia="Arial" w:hAnsi="Arial" w:cs="Arial"/>
          <w:sz w:val="24"/>
          <w:szCs w:val="24"/>
        </w:rPr>
      </w:pPr>
      <w:r w:rsidRPr="002B57E3">
        <w:rPr>
          <w:rFonts w:ascii="Arial" w:eastAsia="Arial" w:hAnsi="Arial" w:cs="Arial"/>
          <w:sz w:val="24"/>
          <w:szCs w:val="24"/>
        </w:rPr>
        <w:t>"Management Overhead"</w:t>
      </w:r>
    </w:p>
    <w:p w14:paraId="7941D468" w14:textId="61E9BAEC" w:rsidR="00687D17" w:rsidRPr="002B57E3" w:rsidRDefault="007929BF" w:rsidP="002B57E3">
      <w:pPr>
        <w:pStyle w:val="Heading3"/>
        <w:tabs>
          <w:tab w:val="left" w:pos="1843"/>
        </w:tabs>
        <w:ind w:leftChars="385" w:left="849" w:hanging="2"/>
        <w:rPr>
          <w:rFonts w:ascii="Arial" w:eastAsia="Arial" w:hAnsi="Arial" w:cs="Arial"/>
          <w:sz w:val="24"/>
          <w:szCs w:val="24"/>
        </w:rPr>
      </w:pPr>
      <w:r w:rsidRPr="002B57E3">
        <w:rPr>
          <w:rFonts w:ascii="Arial" w:eastAsia="Arial" w:hAnsi="Arial" w:cs="Arial"/>
          <w:sz w:val="24"/>
          <w:szCs w:val="24"/>
        </w:rPr>
        <w:t>"TUPE"</w:t>
      </w:r>
      <w:r w:rsidR="00E21CC4" w:rsidRPr="00016521">
        <w:rPr>
          <w:rFonts w:ascii="Arial" w:eastAsia="Arial" w:hAnsi="Arial" w:cs="Arial"/>
          <w:sz w:val="24"/>
          <w:szCs w:val="24"/>
        </w:rPr>
        <w:t>,</w:t>
      </w:r>
    </w:p>
    <w:p w14:paraId="6D7EA05A" w14:textId="5A498B31" w:rsidR="00D954F2" w:rsidRPr="002B57E3" w:rsidRDefault="00E21CC4" w:rsidP="002B57E3">
      <w:pPr>
        <w:pStyle w:val="Heading3"/>
        <w:numPr>
          <w:ilvl w:val="0"/>
          <w:numId w:val="0"/>
        </w:numPr>
        <w:ind w:left="851"/>
        <w:rPr>
          <w:rFonts w:eastAsia="Arial"/>
        </w:rPr>
      </w:pPr>
      <w:proofErr w:type="gramStart"/>
      <w:r w:rsidRPr="00016521">
        <w:rPr>
          <w:rFonts w:ascii="Arial" w:eastAsia="Arial" w:hAnsi="Arial" w:cs="Arial"/>
          <w:sz w:val="24"/>
          <w:szCs w:val="24"/>
        </w:rPr>
        <w:t>and</w:t>
      </w:r>
      <w:proofErr w:type="gramEnd"/>
      <w:r w:rsidRPr="002B57E3">
        <w:rPr>
          <w:rFonts w:ascii="Arial" w:eastAsia="Arial" w:hAnsi="Arial" w:cs="Arial"/>
          <w:color w:val="000000"/>
          <w:sz w:val="24"/>
          <w:szCs w:val="24"/>
        </w:rPr>
        <w:t xml:space="preserve"> </w:t>
      </w:r>
      <w:r w:rsidR="004E4309" w:rsidRPr="00016521">
        <w:rPr>
          <w:rFonts w:ascii="Arial" w:eastAsia="Arial" w:hAnsi="Arial" w:cs="Arial"/>
          <w:color w:val="000000"/>
          <w:sz w:val="24"/>
          <w:szCs w:val="24"/>
        </w:rPr>
        <w:t xml:space="preserve">is </w:t>
      </w:r>
      <w:r w:rsidR="007929BF" w:rsidRPr="0004315E">
        <w:rPr>
          <w:rFonts w:ascii="Arial" w:eastAsia="Arial" w:hAnsi="Arial" w:cs="Arial"/>
          <w:color w:val="000000"/>
          <w:sz w:val="24"/>
          <w:szCs w:val="24"/>
        </w:rPr>
        <w:t>i</w:t>
      </w:r>
      <w:r w:rsidR="00D954F2" w:rsidRPr="0004315E">
        <w:rPr>
          <w:rFonts w:ascii="Arial" w:eastAsia="Arial" w:hAnsi="Arial" w:cs="Arial"/>
          <w:color w:val="000000"/>
          <w:sz w:val="24"/>
          <w:szCs w:val="24"/>
        </w:rPr>
        <w:t>nclusive of any c</w:t>
      </w:r>
      <w:r w:rsidR="00400697" w:rsidRPr="0004315E">
        <w:rPr>
          <w:rFonts w:ascii="Arial" w:eastAsia="Arial" w:hAnsi="Arial" w:cs="Arial"/>
          <w:color w:val="000000"/>
          <w:sz w:val="24"/>
          <w:szCs w:val="24"/>
        </w:rPr>
        <w:t>harges</w:t>
      </w:r>
      <w:r w:rsidR="00D954F2">
        <w:rPr>
          <w:rFonts w:ascii="Arial" w:eastAsia="Arial" w:hAnsi="Arial" w:cs="Arial"/>
          <w:color w:val="000000"/>
          <w:sz w:val="24"/>
          <w:szCs w:val="24"/>
        </w:rPr>
        <w:t xml:space="preserve"> relating to Reactive Main</w:t>
      </w:r>
      <w:r w:rsidR="007929BF">
        <w:rPr>
          <w:rFonts w:ascii="Arial" w:eastAsia="Arial" w:hAnsi="Arial" w:cs="Arial"/>
          <w:color w:val="000000"/>
          <w:sz w:val="24"/>
          <w:szCs w:val="24"/>
        </w:rPr>
        <w:t xml:space="preserve">tenance Works that are below </w:t>
      </w:r>
      <w:r w:rsidR="00D954F2">
        <w:rPr>
          <w:rFonts w:ascii="Arial" w:eastAsia="Arial" w:hAnsi="Arial" w:cs="Arial"/>
          <w:color w:val="000000"/>
          <w:sz w:val="24"/>
          <w:szCs w:val="24"/>
        </w:rPr>
        <w:t xml:space="preserve">the Inclusive </w:t>
      </w:r>
      <w:r w:rsidR="00D954F2" w:rsidRPr="002B57E3">
        <w:rPr>
          <w:rFonts w:ascii="Arial" w:eastAsia="Arial" w:hAnsi="Arial" w:cs="Arial"/>
          <w:sz w:val="24"/>
          <w:szCs w:val="24"/>
        </w:rPr>
        <w:t>Repair</w:t>
      </w:r>
      <w:r w:rsidR="00D954F2">
        <w:rPr>
          <w:rFonts w:ascii="Arial" w:eastAsia="Arial" w:hAnsi="Arial" w:cs="Arial"/>
          <w:color w:val="000000"/>
          <w:sz w:val="24"/>
          <w:szCs w:val="24"/>
        </w:rPr>
        <w:t xml:space="preserve"> Threshold</w:t>
      </w:r>
      <w:r w:rsidR="00D954F2" w:rsidRPr="00287DD7">
        <w:rPr>
          <w:rFonts w:ascii="Arial" w:eastAsia="Arial" w:hAnsi="Arial" w:cs="Arial"/>
          <w:color w:val="000000"/>
          <w:sz w:val="24"/>
          <w:szCs w:val="24"/>
        </w:rPr>
        <w:t xml:space="preserve">. </w:t>
      </w:r>
    </w:p>
    <w:p w14:paraId="2DDA7F3A" w14:textId="77777777" w:rsidR="00B03771" w:rsidRDefault="00B03771" w:rsidP="00B03771">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The Core Charge shall include all charges and expenses relating to the Deliverables and/or the Supplier's performance of its obligations under this Order Contract and no further amounts shall be payable by the Buyer to the Supplier in respect of such performance except in relation to any amounts which are expressly recoverable as set out in this Order Schedule 5.</w:t>
      </w:r>
    </w:p>
    <w:p w14:paraId="324FA884" w14:textId="311454E2" w:rsidR="00C458F8" w:rsidRDefault="00A954EF"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sidRPr="00B03771">
        <w:rPr>
          <w:rFonts w:ascii="Arial" w:eastAsia="Arial" w:hAnsi="Arial" w:cs="Arial"/>
          <w:color w:val="000000"/>
          <w:sz w:val="24"/>
          <w:szCs w:val="24"/>
        </w:rPr>
        <w:t xml:space="preserve">Each </w:t>
      </w:r>
      <w:r w:rsidR="004E4309" w:rsidRPr="00B03771">
        <w:rPr>
          <w:rFonts w:ascii="Arial" w:eastAsia="Arial" w:hAnsi="Arial" w:cs="Arial"/>
          <w:color w:val="000000"/>
          <w:sz w:val="24"/>
          <w:szCs w:val="24"/>
        </w:rPr>
        <w:t>annual</w:t>
      </w:r>
      <w:r w:rsidR="004E4309">
        <w:rPr>
          <w:rFonts w:ascii="Arial" w:eastAsia="Arial" w:hAnsi="Arial" w:cs="Arial"/>
          <w:color w:val="000000"/>
          <w:sz w:val="24"/>
          <w:szCs w:val="24"/>
        </w:rPr>
        <w:t xml:space="preserve"> </w:t>
      </w:r>
      <w:r>
        <w:rPr>
          <w:rFonts w:ascii="Arial" w:eastAsia="Arial" w:hAnsi="Arial" w:cs="Arial"/>
          <w:color w:val="000000"/>
          <w:sz w:val="24"/>
          <w:szCs w:val="24"/>
        </w:rPr>
        <w:t xml:space="preserve">Core Charge shall be divided by twelve to produce </w:t>
      </w:r>
      <w:r w:rsidR="008E1CAB">
        <w:rPr>
          <w:rFonts w:ascii="Arial" w:eastAsia="Arial" w:hAnsi="Arial" w:cs="Arial"/>
          <w:color w:val="000000"/>
          <w:sz w:val="24"/>
          <w:szCs w:val="24"/>
        </w:rPr>
        <w:t xml:space="preserve">the monthly payment payable to the Supplier </w:t>
      </w:r>
      <w:r w:rsidR="006B1911">
        <w:rPr>
          <w:rFonts w:ascii="Arial" w:eastAsia="Arial" w:hAnsi="Arial" w:cs="Arial"/>
          <w:color w:val="000000"/>
          <w:sz w:val="24"/>
          <w:szCs w:val="24"/>
        </w:rPr>
        <w:t>in respect of</w:t>
      </w:r>
      <w:r w:rsidR="008E1CAB">
        <w:rPr>
          <w:rFonts w:ascii="Arial" w:eastAsia="Arial" w:hAnsi="Arial" w:cs="Arial"/>
          <w:color w:val="000000"/>
          <w:sz w:val="24"/>
          <w:szCs w:val="24"/>
        </w:rPr>
        <w:t xml:space="preserve"> </w:t>
      </w:r>
      <w:r w:rsidR="00400697">
        <w:rPr>
          <w:rFonts w:ascii="Arial" w:eastAsia="Arial" w:hAnsi="Arial" w:cs="Arial"/>
          <w:color w:val="000000"/>
          <w:sz w:val="24"/>
          <w:szCs w:val="24"/>
        </w:rPr>
        <w:t xml:space="preserve">each </w:t>
      </w:r>
      <w:r w:rsidR="008E1CAB">
        <w:rPr>
          <w:rFonts w:ascii="Arial" w:eastAsia="Arial" w:hAnsi="Arial" w:cs="Arial"/>
          <w:color w:val="000000"/>
          <w:sz w:val="24"/>
          <w:szCs w:val="24"/>
        </w:rPr>
        <w:t xml:space="preserve">Service </w:t>
      </w:r>
      <w:r w:rsidR="006B1911">
        <w:rPr>
          <w:rFonts w:ascii="Arial" w:eastAsia="Arial" w:hAnsi="Arial" w:cs="Arial"/>
          <w:color w:val="000000"/>
          <w:sz w:val="24"/>
          <w:szCs w:val="24"/>
        </w:rPr>
        <w:t>Period</w:t>
      </w:r>
      <w:r w:rsidR="009134A6">
        <w:rPr>
          <w:rFonts w:ascii="Arial" w:eastAsia="Arial" w:hAnsi="Arial" w:cs="Arial"/>
          <w:color w:val="000000"/>
          <w:sz w:val="24"/>
          <w:szCs w:val="24"/>
        </w:rPr>
        <w:t xml:space="preserve"> </w:t>
      </w:r>
      <w:r w:rsidR="008E1CAB">
        <w:rPr>
          <w:rFonts w:ascii="Arial" w:eastAsia="Arial" w:hAnsi="Arial" w:cs="Arial"/>
          <w:color w:val="000000"/>
          <w:sz w:val="24"/>
          <w:szCs w:val="24"/>
        </w:rPr>
        <w:t>("</w:t>
      </w:r>
      <w:r w:rsidRPr="002B57E3">
        <w:rPr>
          <w:rFonts w:ascii="Arial" w:eastAsia="Arial" w:hAnsi="Arial" w:cs="Arial"/>
          <w:b/>
          <w:color w:val="000000"/>
          <w:sz w:val="24"/>
          <w:szCs w:val="24"/>
        </w:rPr>
        <w:t>the Baseline Monthly Payment</w:t>
      </w:r>
      <w:r w:rsidR="008E1CAB">
        <w:rPr>
          <w:rFonts w:ascii="Arial" w:eastAsia="Arial" w:hAnsi="Arial" w:cs="Arial"/>
          <w:color w:val="000000"/>
          <w:sz w:val="24"/>
          <w:szCs w:val="24"/>
        </w:rPr>
        <w:t>")</w:t>
      </w:r>
      <w:r w:rsidR="00483F41">
        <w:rPr>
          <w:rFonts w:ascii="Arial" w:eastAsia="Arial" w:hAnsi="Arial" w:cs="Arial"/>
          <w:color w:val="000000"/>
          <w:sz w:val="24"/>
          <w:szCs w:val="24"/>
        </w:rPr>
        <w:t xml:space="preserve"> and</w:t>
      </w:r>
      <w:r w:rsidR="00B90F9D">
        <w:rPr>
          <w:rFonts w:ascii="Arial" w:eastAsia="Arial" w:hAnsi="Arial" w:cs="Arial"/>
          <w:color w:val="000000"/>
          <w:sz w:val="24"/>
          <w:szCs w:val="24"/>
        </w:rPr>
        <w:t xml:space="preserve">, subject to Paragraph </w:t>
      </w:r>
      <w:r w:rsidR="00E21CC4">
        <w:rPr>
          <w:rFonts w:ascii="Arial" w:eastAsia="Arial" w:hAnsi="Arial" w:cs="Arial"/>
          <w:color w:val="000000"/>
          <w:sz w:val="24"/>
          <w:szCs w:val="24"/>
        </w:rPr>
        <w:fldChar w:fldCharType="begin"/>
      </w:r>
      <w:r w:rsidR="00E21CC4">
        <w:rPr>
          <w:rFonts w:ascii="Arial" w:eastAsia="Arial" w:hAnsi="Arial" w:cs="Arial"/>
          <w:color w:val="000000"/>
          <w:sz w:val="24"/>
          <w:szCs w:val="24"/>
        </w:rPr>
        <w:instrText xml:space="preserve"> REF _Ref145431414 \r \h </w:instrText>
      </w:r>
      <w:r w:rsidR="00E21CC4">
        <w:rPr>
          <w:rFonts w:ascii="Arial" w:eastAsia="Arial" w:hAnsi="Arial" w:cs="Arial"/>
          <w:color w:val="000000"/>
          <w:sz w:val="24"/>
          <w:szCs w:val="24"/>
        </w:rPr>
      </w:r>
      <w:r w:rsidR="00E21CC4">
        <w:rPr>
          <w:rFonts w:ascii="Arial" w:eastAsia="Arial" w:hAnsi="Arial" w:cs="Arial"/>
          <w:color w:val="000000"/>
          <w:sz w:val="24"/>
          <w:szCs w:val="24"/>
        </w:rPr>
        <w:fldChar w:fldCharType="separate"/>
      </w:r>
      <w:r w:rsidR="00634853">
        <w:rPr>
          <w:rFonts w:ascii="Arial" w:eastAsia="Arial" w:hAnsi="Arial" w:cs="Arial"/>
          <w:color w:val="000000"/>
          <w:sz w:val="24"/>
          <w:szCs w:val="24"/>
        </w:rPr>
        <w:t>4.8</w:t>
      </w:r>
      <w:r w:rsidR="00E21CC4">
        <w:rPr>
          <w:rFonts w:ascii="Arial" w:eastAsia="Arial" w:hAnsi="Arial" w:cs="Arial"/>
          <w:color w:val="000000"/>
          <w:sz w:val="24"/>
          <w:szCs w:val="24"/>
        </w:rPr>
        <w:fldChar w:fldCharType="end"/>
      </w:r>
      <w:r w:rsidR="00B90F9D">
        <w:rPr>
          <w:rFonts w:ascii="Arial" w:eastAsia="Arial" w:hAnsi="Arial" w:cs="Arial"/>
          <w:color w:val="000000"/>
          <w:sz w:val="24"/>
          <w:szCs w:val="24"/>
        </w:rPr>
        <w:t xml:space="preserve"> (Contract Year's first invoice for Baseline Monthly Payment) below,</w:t>
      </w:r>
      <w:r w:rsidR="00483F41">
        <w:rPr>
          <w:rFonts w:ascii="Arial" w:eastAsia="Arial" w:hAnsi="Arial" w:cs="Arial"/>
          <w:color w:val="000000"/>
          <w:sz w:val="24"/>
          <w:szCs w:val="24"/>
        </w:rPr>
        <w:t xml:space="preserve"> the Supplier shall invoice the </w:t>
      </w:r>
      <w:r w:rsidR="00483F41" w:rsidRPr="00492B63">
        <w:rPr>
          <w:rFonts w:ascii="Arial" w:eastAsia="Arial" w:hAnsi="Arial" w:cs="Arial"/>
          <w:color w:val="000000"/>
          <w:sz w:val="24"/>
          <w:szCs w:val="24"/>
        </w:rPr>
        <w:t xml:space="preserve">Buyer the Baseline Monthly Payment </w:t>
      </w:r>
      <w:r w:rsidR="008822BD">
        <w:rPr>
          <w:rFonts w:ascii="Arial" w:eastAsia="Arial" w:hAnsi="Arial" w:cs="Arial"/>
          <w:color w:val="000000"/>
          <w:sz w:val="24"/>
          <w:szCs w:val="24"/>
        </w:rPr>
        <w:t>in accordance with Paragraph 10 (Invoicing) below</w:t>
      </w:r>
      <w:r w:rsidRPr="00492B63">
        <w:rPr>
          <w:rFonts w:ascii="Arial" w:eastAsia="Arial" w:hAnsi="Arial" w:cs="Arial"/>
          <w:color w:val="000000"/>
          <w:sz w:val="24"/>
          <w:szCs w:val="24"/>
        </w:rPr>
        <w:t>.</w:t>
      </w:r>
      <w:r>
        <w:rPr>
          <w:rFonts w:ascii="Arial" w:eastAsia="Arial" w:hAnsi="Arial" w:cs="Arial"/>
          <w:color w:val="000000"/>
          <w:sz w:val="24"/>
          <w:szCs w:val="24"/>
        </w:rPr>
        <w:t xml:space="preserve">  </w:t>
      </w:r>
    </w:p>
    <w:p w14:paraId="35009EA1" w14:textId="77777777" w:rsidR="00C458F8" w:rsidRPr="002B57E3" w:rsidRDefault="00B90F9D" w:rsidP="006F274B">
      <w:pPr>
        <w:keepNext/>
        <w:pBdr>
          <w:top w:val="nil"/>
          <w:left w:val="nil"/>
          <w:bottom w:val="nil"/>
          <w:right w:val="nil"/>
          <w:between w:val="nil"/>
        </w:pBdr>
        <w:spacing w:line="240" w:lineRule="auto"/>
        <w:ind w:leftChars="0" w:left="862" w:firstLineChars="0" w:firstLine="0"/>
        <w:rPr>
          <w:rFonts w:ascii="Arial" w:eastAsia="Arial" w:hAnsi="Arial" w:cs="Arial"/>
          <w:b/>
          <w:color w:val="000000"/>
          <w:sz w:val="24"/>
          <w:szCs w:val="24"/>
        </w:rPr>
      </w:pPr>
      <w:r>
        <w:rPr>
          <w:rFonts w:ascii="Arial" w:eastAsia="Arial" w:hAnsi="Arial" w:cs="Arial"/>
          <w:b/>
          <w:color w:val="000000"/>
          <w:sz w:val="24"/>
          <w:szCs w:val="24"/>
        </w:rPr>
        <w:lastRenderedPageBreak/>
        <w:t>Annual r</w:t>
      </w:r>
      <w:r w:rsidR="00C458F8" w:rsidRPr="002B57E3">
        <w:rPr>
          <w:rFonts w:ascii="Arial" w:eastAsia="Arial" w:hAnsi="Arial" w:cs="Arial"/>
          <w:b/>
          <w:color w:val="000000"/>
          <w:sz w:val="24"/>
          <w:szCs w:val="24"/>
        </w:rPr>
        <w:t>econciliation</w:t>
      </w:r>
      <w:r w:rsidR="00C458F8">
        <w:rPr>
          <w:rFonts w:ascii="Arial" w:eastAsia="Arial" w:hAnsi="Arial" w:cs="Arial"/>
          <w:b/>
          <w:color w:val="000000"/>
          <w:sz w:val="24"/>
          <w:szCs w:val="24"/>
        </w:rPr>
        <w:t xml:space="preserve"> </w:t>
      </w:r>
      <w:r w:rsidR="00AC3726">
        <w:rPr>
          <w:rFonts w:ascii="Arial" w:eastAsia="Arial" w:hAnsi="Arial" w:cs="Arial"/>
          <w:b/>
          <w:color w:val="000000"/>
          <w:sz w:val="24"/>
          <w:szCs w:val="24"/>
        </w:rPr>
        <w:t xml:space="preserve">of </w:t>
      </w:r>
      <w:r w:rsidR="00C458F8">
        <w:rPr>
          <w:rFonts w:ascii="Arial" w:eastAsia="Arial" w:hAnsi="Arial" w:cs="Arial"/>
          <w:b/>
          <w:color w:val="000000"/>
          <w:sz w:val="24"/>
          <w:szCs w:val="24"/>
        </w:rPr>
        <w:t>Core Charges</w:t>
      </w:r>
    </w:p>
    <w:p w14:paraId="73D255AF" w14:textId="77777777" w:rsidR="00D04583" w:rsidRPr="002B57E3" w:rsidRDefault="00E83FA0" w:rsidP="00BB5604">
      <w:pPr>
        <w:keepNext/>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sidRPr="002B57E3">
        <w:rPr>
          <w:rFonts w:ascii="Arial" w:eastAsia="Arial" w:hAnsi="Arial" w:cs="Arial"/>
          <w:color w:val="000000"/>
          <w:sz w:val="24"/>
          <w:szCs w:val="24"/>
        </w:rPr>
        <w:t xml:space="preserve">The Supplier shall, no later than </w:t>
      </w:r>
      <w:r w:rsidR="00811F7C" w:rsidRPr="002B57E3">
        <w:rPr>
          <w:rFonts w:ascii="Arial" w:eastAsia="Arial" w:hAnsi="Arial" w:cs="Arial"/>
          <w:color w:val="000000"/>
          <w:sz w:val="24"/>
          <w:szCs w:val="24"/>
        </w:rPr>
        <w:t>ten Working D</w:t>
      </w:r>
      <w:r w:rsidRPr="002B57E3">
        <w:rPr>
          <w:rFonts w:ascii="Arial" w:eastAsia="Arial" w:hAnsi="Arial" w:cs="Arial"/>
          <w:color w:val="000000"/>
          <w:sz w:val="24"/>
          <w:szCs w:val="24"/>
        </w:rPr>
        <w:t>ays after the end of each Contract Year, provide the Buyer with a report setting out</w:t>
      </w:r>
      <w:r w:rsidR="00D04583" w:rsidRPr="002B57E3">
        <w:rPr>
          <w:rFonts w:ascii="Arial" w:eastAsia="Arial" w:hAnsi="Arial" w:cs="Arial"/>
          <w:color w:val="000000"/>
          <w:sz w:val="24"/>
          <w:szCs w:val="24"/>
        </w:rPr>
        <w:t xml:space="preserve"> the following </w:t>
      </w:r>
      <w:r w:rsidR="00811F7C" w:rsidRPr="002B57E3">
        <w:rPr>
          <w:rFonts w:ascii="Arial" w:eastAsia="Arial" w:hAnsi="Arial" w:cs="Arial"/>
          <w:color w:val="000000"/>
          <w:sz w:val="24"/>
          <w:szCs w:val="24"/>
        </w:rPr>
        <w:t xml:space="preserve">information in relation to </w:t>
      </w:r>
      <w:r w:rsidR="00D04583" w:rsidRPr="002B57E3">
        <w:rPr>
          <w:rFonts w:ascii="Arial" w:eastAsia="Arial" w:hAnsi="Arial" w:cs="Arial"/>
          <w:color w:val="000000"/>
          <w:sz w:val="24"/>
          <w:szCs w:val="24"/>
        </w:rPr>
        <w:t>the Contract Year which has just expired:</w:t>
      </w:r>
      <w:r w:rsidRPr="002B57E3">
        <w:rPr>
          <w:rFonts w:ascii="Arial" w:eastAsia="Arial" w:hAnsi="Arial" w:cs="Arial"/>
          <w:color w:val="000000"/>
          <w:sz w:val="24"/>
          <w:szCs w:val="24"/>
        </w:rPr>
        <w:t xml:space="preserve"> </w:t>
      </w:r>
    </w:p>
    <w:p w14:paraId="672E1A8D" w14:textId="77777777" w:rsidR="00D04583" w:rsidRPr="002B57E3" w:rsidRDefault="00D04583" w:rsidP="00F608E5">
      <w:pPr>
        <w:pStyle w:val="Heading3"/>
        <w:ind w:leftChars="385" w:left="1843" w:hanging="996"/>
        <w:rPr>
          <w:rFonts w:ascii="Arial" w:eastAsia="Arial" w:hAnsi="Arial" w:cs="Arial"/>
          <w:sz w:val="24"/>
          <w:szCs w:val="24"/>
        </w:rPr>
      </w:pPr>
      <w:proofErr w:type="gramStart"/>
      <w:r w:rsidRPr="002B57E3">
        <w:rPr>
          <w:rFonts w:ascii="Arial" w:eastAsia="Arial" w:hAnsi="Arial" w:cs="Arial"/>
          <w:sz w:val="24"/>
          <w:szCs w:val="24"/>
        </w:rPr>
        <w:t>the</w:t>
      </w:r>
      <w:proofErr w:type="gramEnd"/>
      <w:r w:rsidRPr="002B57E3">
        <w:rPr>
          <w:rFonts w:ascii="Arial" w:eastAsia="Arial" w:hAnsi="Arial" w:cs="Arial"/>
          <w:sz w:val="24"/>
          <w:szCs w:val="24"/>
        </w:rPr>
        <w:t xml:space="preserve"> Baseline Monthly Payments paid by the Buyer;</w:t>
      </w:r>
    </w:p>
    <w:p w14:paraId="6EBD765A" w14:textId="033D209A" w:rsidR="00D04583" w:rsidRPr="002B57E3" w:rsidRDefault="00E83FA0" w:rsidP="00F608E5">
      <w:pPr>
        <w:pStyle w:val="Heading3"/>
        <w:ind w:leftChars="385" w:left="1843" w:hanging="996"/>
        <w:rPr>
          <w:rFonts w:ascii="Arial" w:eastAsia="Arial" w:hAnsi="Arial" w:cs="Arial"/>
          <w:sz w:val="24"/>
          <w:szCs w:val="24"/>
        </w:rPr>
      </w:pPr>
      <w:proofErr w:type="gramStart"/>
      <w:r w:rsidRPr="002B57E3">
        <w:rPr>
          <w:rFonts w:ascii="Arial" w:eastAsia="Arial" w:hAnsi="Arial" w:cs="Arial"/>
          <w:sz w:val="24"/>
          <w:szCs w:val="24"/>
        </w:rPr>
        <w:t>the</w:t>
      </w:r>
      <w:proofErr w:type="gramEnd"/>
      <w:r w:rsidRPr="002B57E3">
        <w:rPr>
          <w:rFonts w:ascii="Arial" w:eastAsia="Arial" w:hAnsi="Arial" w:cs="Arial"/>
          <w:sz w:val="24"/>
          <w:szCs w:val="24"/>
        </w:rPr>
        <w:t xml:space="preserve"> actual asset quantities </w:t>
      </w:r>
      <w:r w:rsidR="008D74AB" w:rsidRPr="00016521">
        <w:rPr>
          <w:rFonts w:ascii="Arial" w:eastAsia="Arial" w:hAnsi="Arial" w:cs="Arial"/>
          <w:sz w:val="24"/>
          <w:szCs w:val="24"/>
        </w:rPr>
        <w:t xml:space="preserve">delivered </w:t>
      </w:r>
      <w:r w:rsidRPr="002B57E3">
        <w:rPr>
          <w:rFonts w:ascii="Arial" w:eastAsia="Arial" w:hAnsi="Arial" w:cs="Arial"/>
          <w:sz w:val="24"/>
          <w:szCs w:val="24"/>
        </w:rPr>
        <w:t>by the Supplier</w:t>
      </w:r>
      <w:r w:rsidR="00B03771" w:rsidRPr="00016521">
        <w:rPr>
          <w:rFonts w:ascii="Arial" w:eastAsia="Arial" w:hAnsi="Arial" w:cs="Arial"/>
          <w:sz w:val="24"/>
          <w:szCs w:val="24"/>
        </w:rPr>
        <w:t xml:space="preserve"> </w:t>
      </w:r>
      <w:r w:rsidR="00B03771" w:rsidRPr="002B57E3">
        <w:rPr>
          <w:rFonts w:ascii="Arial" w:eastAsia="Arial" w:hAnsi="Arial" w:cs="Arial"/>
          <w:sz w:val="24"/>
          <w:szCs w:val="24"/>
        </w:rPr>
        <w:t>(by reference to</w:t>
      </w:r>
      <w:r w:rsidR="00B03771" w:rsidRPr="00016521">
        <w:rPr>
          <w:rFonts w:ascii="Arial" w:eastAsia="Arial" w:hAnsi="Arial" w:cs="Arial"/>
          <w:sz w:val="24"/>
          <w:szCs w:val="24"/>
        </w:rPr>
        <w:t xml:space="preserve"> column "K" (Asset Quantity) in the "PPM Pricing" tab</w:t>
      </w:r>
      <w:r w:rsidR="00B03771" w:rsidRPr="0004315E">
        <w:rPr>
          <w:rFonts w:ascii="Arial" w:eastAsia="Arial" w:hAnsi="Arial" w:cs="Arial"/>
          <w:sz w:val="24"/>
          <w:szCs w:val="24"/>
        </w:rPr>
        <w:t xml:space="preserve"> of the Pricing Matrix) </w:t>
      </w:r>
      <w:r w:rsidR="00D04583" w:rsidRPr="002B57E3">
        <w:rPr>
          <w:rFonts w:ascii="Arial" w:eastAsia="Arial" w:hAnsi="Arial" w:cs="Arial"/>
          <w:sz w:val="24"/>
          <w:szCs w:val="24"/>
        </w:rPr>
        <w:t>("</w:t>
      </w:r>
      <w:r w:rsidR="00D04583" w:rsidRPr="00F608E5">
        <w:rPr>
          <w:rFonts w:ascii="Arial" w:eastAsia="Arial" w:hAnsi="Arial" w:cs="Arial"/>
          <w:b/>
          <w:sz w:val="24"/>
          <w:szCs w:val="24"/>
        </w:rPr>
        <w:t>Actual Annual Asset Quantities</w:t>
      </w:r>
      <w:r w:rsidR="00D04583" w:rsidRPr="002B57E3">
        <w:rPr>
          <w:rFonts w:ascii="Arial" w:eastAsia="Arial" w:hAnsi="Arial" w:cs="Arial"/>
          <w:sz w:val="24"/>
          <w:szCs w:val="24"/>
        </w:rPr>
        <w:t xml:space="preserve">"); </w:t>
      </w:r>
    </w:p>
    <w:p w14:paraId="75724072" w14:textId="087E297F" w:rsidR="00332257" w:rsidRPr="002B57E3" w:rsidRDefault="008D74AB" w:rsidP="00F608E5">
      <w:pPr>
        <w:pStyle w:val="Heading3"/>
        <w:ind w:leftChars="385" w:left="1843" w:hanging="996"/>
        <w:rPr>
          <w:rFonts w:ascii="Arial" w:eastAsia="Arial" w:hAnsi="Arial" w:cs="Arial"/>
          <w:sz w:val="24"/>
          <w:szCs w:val="24"/>
        </w:rPr>
      </w:pPr>
      <w:r w:rsidRPr="002B57E3">
        <w:rPr>
          <w:rFonts w:ascii="Arial" w:eastAsia="Arial" w:hAnsi="Arial" w:cs="Arial"/>
          <w:sz w:val="24"/>
          <w:szCs w:val="24"/>
        </w:rPr>
        <w:t>a calculation showing</w:t>
      </w:r>
      <w:r w:rsidRPr="00E21CC4">
        <w:rPr>
          <w:rFonts w:ascii="Arial" w:eastAsia="Arial" w:hAnsi="Arial" w:cs="Arial"/>
          <w:sz w:val="24"/>
          <w:szCs w:val="24"/>
        </w:rPr>
        <w:t xml:space="preserve"> any</w:t>
      </w:r>
      <w:r w:rsidR="00D04583" w:rsidRPr="002B57E3">
        <w:rPr>
          <w:rFonts w:ascii="Arial" w:eastAsia="Arial" w:hAnsi="Arial" w:cs="Arial"/>
          <w:sz w:val="24"/>
          <w:szCs w:val="24"/>
        </w:rPr>
        <w:t xml:space="preserve"> </w:t>
      </w:r>
      <w:r w:rsidRPr="00016521">
        <w:rPr>
          <w:rFonts w:ascii="Arial" w:eastAsia="Arial" w:hAnsi="Arial" w:cs="Arial"/>
          <w:sz w:val="24"/>
          <w:szCs w:val="24"/>
        </w:rPr>
        <w:t xml:space="preserve">adjustment </w:t>
      </w:r>
      <w:r w:rsidRPr="002B57E3">
        <w:rPr>
          <w:rFonts w:ascii="Arial" w:eastAsia="Arial" w:hAnsi="Arial" w:cs="Arial"/>
          <w:sz w:val="24"/>
          <w:szCs w:val="24"/>
        </w:rPr>
        <w:t>(up or down)</w:t>
      </w:r>
      <w:r w:rsidRPr="00E21CC4">
        <w:rPr>
          <w:rFonts w:ascii="Arial" w:eastAsia="Arial" w:hAnsi="Arial" w:cs="Arial"/>
          <w:sz w:val="24"/>
          <w:szCs w:val="24"/>
        </w:rPr>
        <w:t xml:space="preserve"> to the </w:t>
      </w:r>
      <w:r w:rsidR="001B20AB" w:rsidRPr="00E21CC4">
        <w:rPr>
          <w:rFonts w:ascii="Arial" w:eastAsia="Arial" w:hAnsi="Arial" w:cs="Arial"/>
          <w:sz w:val="24"/>
          <w:szCs w:val="24"/>
        </w:rPr>
        <w:t xml:space="preserve">Core </w:t>
      </w:r>
      <w:r w:rsidR="00E21CC4" w:rsidRPr="00E21CC4">
        <w:rPr>
          <w:rFonts w:ascii="Arial" w:eastAsia="Arial" w:hAnsi="Arial" w:cs="Arial"/>
          <w:sz w:val="24"/>
          <w:szCs w:val="24"/>
        </w:rPr>
        <w:t xml:space="preserve">Charges payable to the Supplier </w:t>
      </w:r>
      <w:r w:rsidR="00D04583" w:rsidRPr="002B57E3">
        <w:rPr>
          <w:rFonts w:ascii="Arial" w:eastAsia="Arial" w:hAnsi="Arial" w:cs="Arial"/>
          <w:sz w:val="24"/>
          <w:szCs w:val="24"/>
        </w:rPr>
        <w:t>based on the Actual Annual Asset Q</w:t>
      </w:r>
      <w:r w:rsidR="00573F4A" w:rsidRPr="00016521">
        <w:rPr>
          <w:rFonts w:ascii="Arial" w:eastAsia="Arial" w:hAnsi="Arial" w:cs="Arial"/>
          <w:sz w:val="24"/>
          <w:szCs w:val="24"/>
        </w:rPr>
        <w:t xml:space="preserve">uantities </w:t>
      </w:r>
      <w:r w:rsidR="001B20AB" w:rsidRPr="00F608E5">
        <w:rPr>
          <w:rFonts w:ascii="Arial" w:eastAsia="Arial" w:hAnsi="Arial" w:cs="Arial"/>
          <w:sz w:val="24"/>
          <w:szCs w:val="24"/>
        </w:rPr>
        <w:t>("</w:t>
      </w:r>
      <w:r w:rsidR="001B20AB" w:rsidRPr="00F608E5">
        <w:rPr>
          <w:rFonts w:ascii="Arial" w:eastAsia="Arial" w:hAnsi="Arial" w:cs="Arial"/>
          <w:b/>
          <w:sz w:val="24"/>
          <w:szCs w:val="24"/>
        </w:rPr>
        <w:t>Annual Adjustment</w:t>
      </w:r>
      <w:r w:rsidR="001B20AB" w:rsidRPr="00F608E5">
        <w:rPr>
          <w:rFonts w:ascii="Arial" w:eastAsia="Arial" w:hAnsi="Arial" w:cs="Arial"/>
          <w:sz w:val="24"/>
          <w:szCs w:val="24"/>
        </w:rPr>
        <w:t>")</w:t>
      </w:r>
      <w:r w:rsidR="00E21CC4" w:rsidRPr="002B57E3">
        <w:rPr>
          <w:rFonts w:ascii="Arial" w:eastAsia="Arial" w:hAnsi="Arial" w:cs="Arial"/>
          <w:sz w:val="24"/>
          <w:szCs w:val="24"/>
        </w:rPr>
        <w:t>; and</w:t>
      </w:r>
      <w:r w:rsidR="001B20AB" w:rsidRPr="00F608E5">
        <w:rPr>
          <w:rFonts w:ascii="Arial" w:eastAsia="Arial" w:hAnsi="Arial" w:cs="Arial"/>
          <w:sz w:val="24"/>
          <w:szCs w:val="24"/>
        </w:rPr>
        <w:t xml:space="preserve"> </w:t>
      </w:r>
    </w:p>
    <w:p w14:paraId="3B1F4907" w14:textId="77777777" w:rsidR="00D04583" w:rsidRPr="002B57E3" w:rsidRDefault="00D04583" w:rsidP="00F608E5">
      <w:pPr>
        <w:pStyle w:val="Heading3"/>
        <w:ind w:leftChars="385" w:left="1843" w:hanging="996"/>
        <w:rPr>
          <w:rFonts w:ascii="Arial" w:eastAsia="Arial" w:hAnsi="Arial" w:cs="Arial"/>
          <w:sz w:val="24"/>
          <w:szCs w:val="24"/>
        </w:rPr>
      </w:pPr>
      <w:proofErr w:type="gramStart"/>
      <w:r w:rsidRPr="002B57E3">
        <w:rPr>
          <w:rFonts w:ascii="Arial" w:eastAsia="Arial" w:hAnsi="Arial" w:cs="Arial"/>
          <w:sz w:val="24"/>
          <w:szCs w:val="24"/>
        </w:rPr>
        <w:t>any</w:t>
      </w:r>
      <w:proofErr w:type="gramEnd"/>
      <w:r w:rsidRPr="002B57E3">
        <w:rPr>
          <w:rFonts w:ascii="Arial" w:eastAsia="Arial" w:hAnsi="Arial" w:cs="Arial"/>
          <w:sz w:val="24"/>
          <w:szCs w:val="24"/>
        </w:rPr>
        <w:t xml:space="preserve"> supporting information and calculations which the Supplier considers necessary to assist the Buyer</w:t>
      </w:r>
      <w:r w:rsidR="007D01EE" w:rsidRPr="002B57E3">
        <w:rPr>
          <w:rFonts w:ascii="Arial" w:eastAsia="Arial" w:hAnsi="Arial" w:cs="Arial"/>
          <w:sz w:val="24"/>
          <w:szCs w:val="24"/>
        </w:rPr>
        <w:t xml:space="preserve"> with understanding and Approving the Annual Adjustment</w:t>
      </w:r>
      <w:r w:rsidR="001B20AB" w:rsidRPr="00860AD6">
        <w:rPr>
          <w:rFonts w:ascii="Arial" w:eastAsia="Arial" w:hAnsi="Arial" w:cs="Arial"/>
          <w:sz w:val="24"/>
          <w:szCs w:val="24"/>
        </w:rPr>
        <w:t>,</w:t>
      </w:r>
    </w:p>
    <w:p w14:paraId="3A4175DF" w14:textId="77777777" w:rsidR="00D04583" w:rsidRPr="002B57E3" w:rsidRDefault="00E83FA0" w:rsidP="00F608E5">
      <w:pPr>
        <w:pStyle w:val="Heading4"/>
        <w:numPr>
          <w:ilvl w:val="0"/>
          <w:numId w:val="0"/>
        </w:numPr>
        <w:ind w:left="851"/>
        <w:rPr>
          <w:rFonts w:ascii="Arial" w:eastAsia="Arial" w:hAnsi="Arial" w:cs="Arial"/>
          <w:sz w:val="24"/>
          <w:szCs w:val="24"/>
        </w:rPr>
      </w:pPr>
      <w:r w:rsidRPr="002B57E3">
        <w:rPr>
          <w:rFonts w:ascii="Arial" w:eastAsia="Arial" w:hAnsi="Arial" w:cs="Arial"/>
          <w:sz w:val="24"/>
          <w:szCs w:val="24"/>
        </w:rPr>
        <w:t>("</w:t>
      </w:r>
      <w:r w:rsidRPr="002B57E3">
        <w:rPr>
          <w:rFonts w:ascii="Arial" w:eastAsia="Arial" w:hAnsi="Arial" w:cs="Arial"/>
          <w:b/>
          <w:sz w:val="24"/>
          <w:szCs w:val="24"/>
        </w:rPr>
        <w:t>Annual Core Charge Reconciliation Report</w:t>
      </w:r>
      <w:r w:rsidRPr="002B57E3">
        <w:rPr>
          <w:rFonts w:ascii="Arial" w:eastAsia="Arial" w:hAnsi="Arial" w:cs="Arial"/>
          <w:sz w:val="24"/>
          <w:szCs w:val="24"/>
        </w:rPr>
        <w:t>")</w:t>
      </w:r>
      <w:r w:rsidR="00332257" w:rsidRPr="002B57E3">
        <w:rPr>
          <w:rFonts w:ascii="Arial" w:eastAsia="Arial" w:hAnsi="Arial" w:cs="Arial"/>
          <w:sz w:val="24"/>
          <w:szCs w:val="24"/>
        </w:rPr>
        <w:t>.</w:t>
      </w:r>
    </w:p>
    <w:p w14:paraId="7C53CE2A" w14:textId="77777777" w:rsidR="00977753" w:rsidRPr="002B57E3" w:rsidRDefault="00977753" w:rsidP="00BB5604">
      <w:pPr>
        <w:keepNext/>
        <w:numPr>
          <w:ilvl w:val="1"/>
          <w:numId w:val="2"/>
        </w:numPr>
        <w:pBdr>
          <w:top w:val="nil"/>
          <w:left w:val="nil"/>
          <w:bottom w:val="nil"/>
          <w:right w:val="nil"/>
          <w:between w:val="nil"/>
        </w:pBdr>
        <w:spacing w:line="240" w:lineRule="auto"/>
        <w:ind w:left="862" w:hangingChars="360" w:hanging="864"/>
        <w:rPr>
          <w:rFonts w:ascii="Arial" w:eastAsia="Arial" w:hAnsi="Arial" w:cs="Arial"/>
          <w:sz w:val="24"/>
          <w:szCs w:val="24"/>
        </w:rPr>
      </w:pPr>
      <w:r w:rsidRPr="002B57E3">
        <w:rPr>
          <w:rFonts w:ascii="Arial" w:eastAsia="Arial" w:hAnsi="Arial" w:cs="Arial"/>
          <w:sz w:val="24"/>
          <w:szCs w:val="24"/>
        </w:rPr>
        <w:t xml:space="preserve">The Buyer shall, no later than </w:t>
      </w:r>
      <w:r w:rsidR="00A175B1" w:rsidRPr="002B57E3">
        <w:rPr>
          <w:rFonts w:ascii="Arial" w:eastAsia="Arial" w:hAnsi="Arial" w:cs="Arial"/>
          <w:sz w:val="24"/>
          <w:szCs w:val="24"/>
        </w:rPr>
        <w:t>ten</w:t>
      </w:r>
      <w:r w:rsidRPr="002B57E3">
        <w:rPr>
          <w:rFonts w:ascii="Arial" w:eastAsia="Arial" w:hAnsi="Arial" w:cs="Arial"/>
          <w:sz w:val="24"/>
          <w:szCs w:val="24"/>
        </w:rPr>
        <w:t xml:space="preserve"> Working Days after receipt of the Annual Core Charge Reconciliation Report notify the Supplier whether</w:t>
      </w:r>
      <w:r w:rsidR="00774FBF" w:rsidRPr="002B57E3">
        <w:rPr>
          <w:rFonts w:ascii="Arial" w:eastAsia="Arial" w:hAnsi="Arial" w:cs="Arial"/>
          <w:sz w:val="24"/>
          <w:szCs w:val="24"/>
        </w:rPr>
        <w:t xml:space="preserve"> it</w:t>
      </w:r>
      <w:r w:rsidRPr="002B57E3">
        <w:rPr>
          <w:rFonts w:ascii="Arial" w:eastAsia="Arial" w:hAnsi="Arial" w:cs="Arial"/>
          <w:sz w:val="24"/>
          <w:szCs w:val="24"/>
        </w:rPr>
        <w:t>:</w:t>
      </w:r>
    </w:p>
    <w:p w14:paraId="36191F83" w14:textId="77777777" w:rsidR="00774FBF" w:rsidRPr="002B57E3" w:rsidRDefault="00977753" w:rsidP="00F608E5">
      <w:pPr>
        <w:pStyle w:val="Heading3"/>
        <w:ind w:leftChars="387" w:left="1842" w:hangingChars="413" w:hanging="991"/>
        <w:rPr>
          <w:rFonts w:ascii="Arial" w:eastAsia="Arial" w:hAnsi="Arial" w:cs="Arial"/>
          <w:sz w:val="24"/>
          <w:szCs w:val="24"/>
        </w:rPr>
      </w:pPr>
      <w:r w:rsidRPr="009B13BA">
        <w:rPr>
          <w:rFonts w:ascii="Arial" w:eastAsia="Arial" w:hAnsi="Arial" w:cs="Arial"/>
          <w:sz w:val="24"/>
          <w:szCs w:val="24"/>
        </w:rPr>
        <w:t>Approves the Supplier's calculation of the Annual Adjustment; or</w:t>
      </w:r>
    </w:p>
    <w:p w14:paraId="7CDAC0F9" w14:textId="77777777" w:rsidR="00774FBF" w:rsidRPr="002B57E3" w:rsidRDefault="00A175B1" w:rsidP="00F608E5">
      <w:pPr>
        <w:pStyle w:val="Heading3"/>
        <w:ind w:leftChars="387" w:left="1842" w:hangingChars="413" w:hanging="991"/>
        <w:rPr>
          <w:rFonts w:ascii="Arial" w:eastAsia="Arial" w:hAnsi="Arial" w:cs="Arial"/>
          <w:sz w:val="24"/>
          <w:szCs w:val="24"/>
        </w:rPr>
      </w:pPr>
      <w:r w:rsidRPr="002B57E3">
        <w:rPr>
          <w:rFonts w:ascii="Arial" w:eastAsia="Arial" w:hAnsi="Arial" w:cs="Arial"/>
          <w:sz w:val="24"/>
          <w:szCs w:val="24"/>
        </w:rPr>
        <w:t>r</w:t>
      </w:r>
      <w:r w:rsidR="00774FBF" w:rsidRPr="002B57E3">
        <w:rPr>
          <w:rFonts w:ascii="Arial" w:eastAsia="Arial" w:hAnsi="Arial" w:cs="Arial"/>
          <w:sz w:val="24"/>
          <w:szCs w:val="24"/>
        </w:rPr>
        <w:t>ejects the Supplier's calculation of the Annual Adjustment</w:t>
      </w:r>
      <w:r w:rsidRPr="002B57E3">
        <w:rPr>
          <w:rFonts w:ascii="Arial" w:eastAsia="Arial" w:hAnsi="Arial" w:cs="Arial"/>
          <w:sz w:val="24"/>
          <w:szCs w:val="24"/>
        </w:rPr>
        <w:t xml:space="preserve"> and provide the Supplier with its own calculations</w:t>
      </w:r>
      <w:r w:rsidR="00774FBF" w:rsidRPr="002B57E3">
        <w:rPr>
          <w:rFonts w:ascii="Arial" w:eastAsia="Arial" w:hAnsi="Arial" w:cs="Arial"/>
          <w:sz w:val="24"/>
          <w:szCs w:val="24"/>
        </w:rPr>
        <w:t xml:space="preserve">, </w:t>
      </w:r>
      <w:r w:rsidRPr="002B57E3">
        <w:rPr>
          <w:rFonts w:ascii="Arial" w:eastAsia="Arial" w:hAnsi="Arial" w:cs="Arial"/>
          <w:sz w:val="24"/>
          <w:szCs w:val="24"/>
        </w:rPr>
        <w:t xml:space="preserve">and the Parties shall promptly meet to discuss the same </w:t>
      </w:r>
      <w:r w:rsidR="00D25508">
        <w:rPr>
          <w:rFonts w:ascii="Arial" w:eastAsia="Arial" w:hAnsi="Arial" w:cs="Arial"/>
          <w:sz w:val="24"/>
          <w:szCs w:val="24"/>
        </w:rPr>
        <w:t>with a view to</w:t>
      </w:r>
      <w:r w:rsidRPr="002B57E3">
        <w:rPr>
          <w:rFonts w:ascii="Arial" w:eastAsia="Arial" w:hAnsi="Arial" w:cs="Arial"/>
          <w:sz w:val="24"/>
          <w:szCs w:val="24"/>
        </w:rPr>
        <w:t xml:space="preserve"> obtain</w:t>
      </w:r>
      <w:r w:rsidR="00D25508">
        <w:rPr>
          <w:rFonts w:ascii="Arial" w:eastAsia="Arial" w:hAnsi="Arial" w:cs="Arial"/>
          <w:sz w:val="24"/>
          <w:szCs w:val="24"/>
        </w:rPr>
        <w:t>ing</w:t>
      </w:r>
      <w:r w:rsidRPr="002B57E3">
        <w:rPr>
          <w:rFonts w:ascii="Arial" w:eastAsia="Arial" w:hAnsi="Arial" w:cs="Arial"/>
          <w:sz w:val="24"/>
          <w:szCs w:val="24"/>
        </w:rPr>
        <w:t xml:space="preserve"> the Buyer's Approval no later than the end of the first Service Period for that current Contract Year</w:t>
      </w:r>
      <w:r w:rsidR="00774FBF" w:rsidRPr="002B57E3">
        <w:rPr>
          <w:rFonts w:ascii="Arial" w:eastAsia="Arial" w:hAnsi="Arial" w:cs="Arial"/>
          <w:sz w:val="24"/>
          <w:szCs w:val="24"/>
        </w:rPr>
        <w:t>.</w:t>
      </w:r>
    </w:p>
    <w:p w14:paraId="6F2A0F3C" w14:textId="77777777" w:rsidR="00977753" w:rsidRPr="002B57E3" w:rsidRDefault="00774FBF"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sz w:val="24"/>
          <w:szCs w:val="24"/>
        </w:rPr>
      </w:pPr>
      <w:r w:rsidRPr="002B57E3">
        <w:rPr>
          <w:rFonts w:ascii="Arial" w:eastAsia="Arial" w:hAnsi="Arial" w:cs="Arial"/>
          <w:sz w:val="24"/>
          <w:szCs w:val="24"/>
        </w:rPr>
        <w:t>The Buyer may, at any stage in its review of the Annual Core Charge Reconciliation Report, request clarifications from the Supplier, and the Supplier shall respond to such clarifications no later than five (5) Working Days thereafter.</w:t>
      </w:r>
      <w:r w:rsidR="00977753" w:rsidRPr="002B57E3">
        <w:rPr>
          <w:rFonts w:ascii="Arial" w:eastAsia="Arial" w:hAnsi="Arial" w:cs="Arial"/>
          <w:sz w:val="24"/>
          <w:szCs w:val="24"/>
        </w:rPr>
        <w:t xml:space="preserve"> </w:t>
      </w:r>
    </w:p>
    <w:p w14:paraId="3B975786" w14:textId="77777777" w:rsidR="00A175B1" w:rsidRPr="002B57E3" w:rsidRDefault="00A175B1"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sz w:val="24"/>
          <w:szCs w:val="24"/>
        </w:rPr>
      </w:pPr>
      <w:r w:rsidRPr="002B57E3">
        <w:rPr>
          <w:rFonts w:ascii="Arial" w:eastAsia="Arial" w:hAnsi="Arial" w:cs="Arial"/>
          <w:sz w:val="24"/>
          <w:szCs w:val="24"/>
        </w:rPr>
        <w:t>If the Parties cannot agree the content of the Annual Core Charge Reconciliation Report the Dispute Resolution Procedure shall apply.</w:t>
      </w:r>
    </w:p>
    <w:p w14:paraId="38058AB8" w14:textId="77777777" w:rsidR="00D705AC" w:rsidRDefault="00B90F9D" w:rsidP="006F274B">
      <w:pPr>
        <w:pStyle w:val="Heading3"/>
        <w:keepNext/>
        <w:numPr>
          <w:ilvl w:val="0"/>
          <w:numId w:val="0"/>
        </w:numPr>
        <w:ind w:left="851"/>
        <w:rPr>
          <w:rFonts w:eastAsia="Arial"/>
        </w:rPr>
      </w:pPr>
      <w:r>
        <w:rPr>
          <w:rFonts w:ascii="Arial" w:eastAsia="Arial" w:hAnsi="Arial" w:cs="Arial"/>
          <w:b/>
          <w:color w:val="000000"/>
          <w:sz w:val="24"/>
          <w:szCs w:val="24"/>
        </w:rPr>
        <w:t>Contract Year's f</w:t>
      </w:r>
      <w:r w:rsidR="002C70D4">
        <w:rPr>
          <w:rFonts w:ascii="Arial" w:eastAsia="Arial" w:hAnsi="Arial" w:cs="Arial"/>
          <w:b/>
          <w:color w:val="000000"/>
          <w:sz w:val="24"/>
          <w:szCs w:val="24"/>
        </w:rPr>
        <w:t>irst invoice for</w:t>
      </w:r>
      <w:r w:rsidR="00D705AC">
        <w:rPr>
          <w:rFonts w:ascii="Arial" w:eastAsia="Arial" w:hAnsi="Arial" w:cs="Arial"/>
          <w:b/>
          <w:color w:val="000000"/>
          <w:sz w:val="24"/>
          <w:szCs w:val="24"/>
        </w:rPr>
        <w:t xml:space="preserve"> </w:t>
      </w:r>
      <w:r w:rsidR="00F10063">
        <w:rPr>
          <w:rFonts w:ascii="Arial" w:eastAsia="Arial" w:hAnsi="Arial" w:cs="Arial"/>
          <w:b/>
          <w:color w:val="000000"/>
          <w:sz w:val="24"/>
          <w:szCs w:val="24"/>
        </w:rPr>
        <w:t>Baseline Monthly Payment</w:t>
      </w:r>
    </w:p>
    <w:p w14:paraId="47A782EB" w14:textId="77777777" w:rsidR="00F10063" w:rsidRDefault="002C70D4" w:rsidP="006F274B">
      <w:pPr>
        <w:keepNext/>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bookmarkStart w:id="2" w:name="_Ref145431414"/>
      <w:r>
        <w:rPr>
          <w:rFonts w:ascii="Arial" w:eastAsia="Arial" w:hAnsi="Arial" w:cs="Arial"/>
          <w:color w:val="000000"/>
          <w:sz w:val="24"/>
          <w:szCs w:val="24"/>
        </w:rPr>
        <w:t>Following the end of each Contract Year, t</w:t>
      </w:r>
      <w:r w:rsidR="00F10063">
        <w:rPr>
          <w:rFonts w:ascii="Arial" w:eastAsia="Arial" w:hAnsi="Arial" w:cs="Arial"/>
          <w:color w:val="000000"/>
          <w:sz w:val="24"/>
          <w:szCs w:val="24"/>
        </w:rPr>
        <w:t xml:space="preserve">he Supplier's first invoice for the Baseline Monthly Payments shall </w:t>
      </w:r>
      <w:r w:rsidR="008822BD">
        <w:rPr>
          <w:rFonts w:ascii="Arial" w:eastAsia="Arial" w:hAnsi="Arial" w:cs="Arial"/>
          <w:color w:val="000000"/>
          <w:sz w:val="24"/>
          <w:szCs w:val="24"/>
        </w:rPr>
        <w:t xml:space="preserve">be raised in accordance with Paragraph 10 (Invoicing) below and </w:t>
      </w:r>
      <w:r>
        <w:rPr>
          <w:rFonts w:ascii="Arial" w:eastAsia="Arial" w:hAnsi="Arial" w:cs="Arial"/>
          <w:color w:val="000000"/>
          <w:sz w:val="24"/>
          <w:szCs w:val="24"/>
        </w:rPr>
        <w:t>take account of:</w:t>
      </w:r>
      <w:bookmarkEnd w:id="2"/>
      <w:r>
        <w:rPr>
          <w:rFonts w:ascii="Arial" w:eastAsia="Arial" w:hAnsi="Arial" w:cs="Arial"/>
          <w:color w:val="000000"/>
          <w:sz w:val="24"/>
          <w:szCs w:val="24"/>
        </w:rPr>
        <w:t xml:space="preserve"> </w:t>
      </w:r>
    </w:p>
    <w:p w14:paraId="0056558E" w14:textId="77777777" w:rsidR="00F10063" w:rsidRPr="002B57E3" w:rsidRDefault="00D8300A" w:rsidP="00F608E5">
      <w:pPr>
        <w:pStyle w:val="Heading3"/>
        <w:ind w:left="1701" w:hanging="850"/>
        <w:rPr>
          <w:rFonts w:ascii="Arial" w:hAnsi="Arial" w:cs="Arial"/>
          <w:sz w:val="24"/>
          <w:szCs w:val="24"/>
        </w:rPr>
      </w:pPr>
      <w:proofErr w:type="gramStart"/>
      <w:r w:rsidRPr="00287DD7">
        <w:rPr>
          <w:rFonts w:ascii="Arial" w:hAnsi="Arial" w:cs="Arial"/>
          <w:sz w:val="24"/>
          <w:szCs w:val="24"/>
        </w:rPr>
        <w:t>t</w:t>
      </w:r>
      <w:r w:rsidR="002C70D4" w:rsidRPr="002B57E3">
        <w:rPr>
          <w:rFonts w:ascii="Arial" w:hAnsi="Arial" w:cs="Arial"/>
          <w:sz w:val="24"/>
          <w:szCs w:val="24"/>
        </w:rPr>
        <w:t>he</w:t>
      </w:r>
      <w:proofErr w:type="gramEnd"/>
      <w:r w:rsidR="002C70D4" w:rsidRPr="002B57E3">
        <w:rPr>
          <w:rFonts w:ascii="Arial" w:hAnsi="Arial" w:cs="Arial"/>
          <w:sz w:val="24"/>
          <w:szCs w:val="24"/>
        </w:rPr>
        <w:t xml:space="preserve"> </w:t>
      </w:r>
      <w:r w:rsidR="00F10063" w:rsidRPr="002B57E3">
        <w:rPr>
          <w:rFonts w:ascii="Arial" w:hAnsi="Arial" w:cs="Arial"/>
          <w:sz w:val="24"/>
          <w:szCs w:val="24"/>
        </w:rPr>
        <w:t>Annual Adjustment</w:t>
      </w:r>
      <w:r w:rsidR="002C70D4" w:rsidRPr="002B57E3">
        <w:rPr>
          <w:rFonts w:ascii="Arial" w:hAnsi="Arial" w:cs="Arial"/>
          <w:sz w:val="24"/>
          <w:szCs w:val="24"/>
        </w:rPr>
        <w:t>; and</w:t>
      </w:r>
    </w:p>
    <w:p w14:paraId="0B1CD672" w14:textId="77777777" w:rsidR="00AC3726" w:rsidRPr="002B57E3" w:rsidRDefault="00745CB2" w:rsidP="00F608E5">
      <w:pPr>
        <w:pStyle w:val="Heading3"/>
        <w:ind w:left="1701" w:hanging="850"/>
        <w:rPr>
          <w:rFonts w:ascii="Arial" w:hAnsi="Arial" w:cs="Arial"/>
          <w:sz w:val="24"/>
          <w:szCs w:val="24"/>
        </w:rPr>
      </w:pPr>
      <w:proofErr w:type="gramStart"/>
      <w:r w:rsidRPr="002B57E3">
        <w:rPr>
          <w:rFonts w:ascii="Arial" w:hAnsi="Arial" w:cs="Arial"/>
          <w:sz w:val="24"/>
          <w:szCs w:val="24"/>
        </w:rPr>
        <w:t>any</w:t>
      </w:r>
      <w:proofErr w:type="gramEnd"/>
      <w:r w:rsidRPr="002B57E3">
        <w:rPr>
          <w:rFonts w:ascii="Arial" w:hAnsi="Arial" w:cs="Arial"/>
          <w:sz w:val="24"/>
          <w:szCs w:val="24"/>
        </w:rPr>
        <w:t xml:space="preserve"> Service Credits</w:t>
      </w:r>
      <w:r w:rsidR="00E83FA0" w:rsidRPr="002B57E3">
        <w:rPr>
          <w:rFonts w:ascii="Arial" w:hAnsi="Arial" w:cs="Arial"/>
          <w:sz w:val="24"/>
          <w:szCs w:val="24"/>
        </w:rPr>
        <w:t>.</w:t>
      </w:r>
    </w:p>
    <w:p w14:paraId="6C5B8D2F" w14:textId="77777777" w:rsidR="00687D17" w:rsidRPr="009B13BA" w:rsidRDefault="00671CF2"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r w:rsidRPr="009B13BA">
        <w:rPr>
          <w:rFonts w:ascii="Arial" w:eastAsia="Arial" w:hAnsi="Arial" w:cs="Arial"/>
          <w:b/>
          <w:color w:val="000000"/>
          <w:sz w:val="24"/>
          <w:szCs w:val="24"/>
        </w:rPr>
        <w:lastRenderedPageBreak/>
        <w:t xml:space="preserve">Work Orders and </w:t>
      </w:r>
      <w:r w:rsidR="00D954F2" w:rsidRPr="009B13BA">
        <w:rPr>
          <w:rFonts w:ascii="Arial" w:eastAsia="Arial" w:hAnsi="Arial" w:cs="Arial"/>
          <w:b/>
          <w:color w:val="000000"/>
          <w:sz w:val="24"/>
          <w:szCs w:val="24"/>
        </w:rPr>
        <w:t>Billable Works Charges</w:t>
      </w:r>
    </w:p>
    <w:p w14:paraId="0F442E04" w14:textId="65160060" w:rsidR="00687D17" w:rsidRDefault="00687D17"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sidRPr="00E80E53">
        <w:rPr>
          <w:rFonts w:ascii="Arial" w:eastAsia="Arial" w:hAnsi="Arial" w:cs="Arial"/>
          <w:color w:val="000000"/>
          <w:sz w:val="24"/>
          <w:szCs w:val="24"/>
        </w:rPr>
        <w:t xml:space="preserve">The Billable Works Charges are calculated </w:t>
      </w:r>
      <w:r w:rsidR="00E80E53">
        <w:rPr>
          <w:rFonts w:ascii="Arial" w:eastAsia="Arial" w:hAnsi="Arial" w:cs="Arial"/>
          <w:color w:val="000000"/>
          <w:sz w:val="24"/>
          <w:szCs w:val="24"/>
        </w:rPr>
        <w:t xml:space="preserve">in accordance with Order Schedule 25 (Billable Works) and </w:t>
      </w:r>
      <w:r w:rsidR="00E80E53" w:rsidRPr="002B57E3">
        <w:rPr>
          <w:rFonts w:ascii="Arial" w:eastAsia="Arial" w:hAnsi="Arial" w:cs="Arial"/>
          <w:color w:val="000000"/>
          <w:sz w:val="24"/>
          <w:szCs w:val="24"/>
        </w:rPr>
        <w:t xml:space="preserve">by reference to </w:t>
      </w:r>
      <w:r w:rsidR="00E80E53" w:rsidRPr="002B57E3">
        <w:rPr>
          <w:rFonts w:ascii="Arial" w:eastAsia="Arial" w:hAnsi="Arial" w:cs="Arial"/>
          <w:color w:val="000000"/>
          <w:sz w:val="24"/>
          <w:szCs w:val="24"/>
          <w:lang w:eastAsia="zh-CN"/>
        </w:rPr>
        <w:t>t</w:t>
      </w:r>
      <w:r w:rsidR="006E7950" w:rsidRPr="002B57E3">
        <w:rPr>
          <w:rFonts w:ascii="Arial" w:eastAsia="Arial" w:hAnsi="Arial" w:cs="Arial"/>
          <w:color w:val="000000"/>
          <w:sz w:val="24"/>
          <w:szCs w:val="24"/>
          <w:lang w:eastAsia="zh-CN"/>
        </w:rPr>
        <w:t xml:space="preserve">he Supplier's </w:t>
      </w:r>
      <w:r w:rsidR="007A3B6A" w:rsidRPr="002B57E3">
        <w:rPr>
          <w:rFonts w:ascii="Arial" w:eastAsia="Arial" w:hAnsi="Arial" w:cs="Arial"/>
          <w:color w:val="000000"/>
          <w:sz w:val="24"/>
          <w:szCs w:val="24"/>
          <w:lang w:eastAsia="zh-CN"/>
        </w:rPr>
        <w:t>rate card</w:t>
      </w:r>
      <w:r w:rsidR="006E7950" w:rsidRPr="002B57E3">
        <w:rPr>
          <w:rFonts w:ascii="Arial" w:eastAsia="Arial" w:hAnsi="Arial" w:cs="Arial"/>
          <w:color w:val="000000"/>
          <w:sz w:val="24"/>
          <w:szCs w:val="24"/>
          <w:lang w:eastAsia="zh-CN"/>
        </w:rPr>
        <w:t xml:space="preserve"> set out in the </w:t>
      </w:r>
      <w:r w:rsidR="00E80E53">
        <w:rPr>
          <w:rFonts w:ascii="Arial" w:eastAsia="Arial" w:hAnsi="Arial" w:cs="Arial"/>
          <w:color w:val="000000"/>
          <w:sz w:val="24"/>
          <w:szCs w:val="24"/>
          <w:lang w:eastAsia="zh-CN"/>
        </w:rPr>
        <w:t xml:space="preserve">table "Schedule of Rates" within </w:t>
      </w:r>
      <w:r w:rsidR="006E7950" w:rsidRPr="002B57E3">
        <w:rPr>
          <w:rFonts w:ascii="Arial" w:eastAsia="Arial" w:hAnsi="Arial" w:cs="Arial"/>
          <w:color w:val="000000"/>
          <w:sz w:val="24"/>
          <w:szCs w:val="24"/>
          <w:lang w:eastAsia="zh-CN"/>
        </w:rPr>
        <w:t>tab "Billable Works" of the Pricing Matrix</w:t>
      </w:r>
      <w:r w:rsidR="00E80E53">
        <w:rPr>
          <w:rFonts w:ascii="Arial" w:eastAsia="Arial" w:hAnsi="Arial" w:cs="Arial"/>
          <w:color w:val="000000"/>
          <w:sz w:val="24"/>
          <w:szCs w:val="24"/>
          <w:lang w:eastAsia="zh-CN"/>
        </w:rPr>
        <w:t>.</w:t>
      </w:r>
    </w:p>
    <w:p w14:paraId="45A61403" w14:textId="77777777" w:rsidR="008822BD" w:rsidRPr="00E80E53" w:rsidRDefault="008822BD"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The Billable Works Charges shall be invoiced by the Supplier in accordance with Paragraph 10 (Invoicing) below.</w:t>
      </w:r>
    </w:p>
    <w:p w14:paraId="4B8DADDB" w14:textId="77777777" w:rsidR="000F2AD5" w:rsidRPr="009B13BA" w:rsidRDefault="00AB0BD6"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bookmarkStart w:id="3" w:name="_heading=h.30j0zll" w:colFirst="0" w:colLast="0"/>
      <w:bookmarkStart w:id="4" w:name="_heading=h.3znysh7" w:colFirst="0" w:colLast="0"/>
      <w:bookmarkStart w:id="5" w:name="_heading=h.3dy6vkm" w:colFirst="0" w:colLast="0"/>
      <w:bookmarkEnd w:id="3"/>
      <w:bookmarkEnd w:id="4"/>
      <w:bookmarkEnd w:id="5"/>
      <w:r w:rsidRPr="009B13BA">
        <w:rPr>
          <w:rFonts w:ascii="Arial" w:eastAsia="Arial" w:hAnsi="Arial" w:cs="Arial"/>
          <w:b/>
          <w:color w:val="000000"/>
          <w:sz w:val="24"/>
          <w:szCs w:val="24"/>
        </w:rPr>
        <w:t>Pass Through Costs</w:t>
      </w:r>
    </w:p>
    <w:p w14:paraId="15537617" w14:textId="77777777" w:rsidR="008272AB" w:rsidRDefault="008272AB" w:rsidP="00F608E5">
      <w:pPr>
        <w:numPr>
          <w:ilvl w:val="1"/>
          <w:numId w:val="2"/>
        </w:numPr>
        <w:pBdr>
          <w:top w:val="nil"/>
          <w:left w:val="nil"/>
          <w:bottom w:val="nil"/>
          <w:right w:val="nil"/>
          <w:between w:val="nil"/>
        </w:pBdr>
        <w:tabs>
          <w:tab w:val="left" w:pos="851"/>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 applicable.</w:t>
      </w:r>
    </w:p>
    <w:p w14:paraId="63C6D85C" w14:textId="77777777" w:rsidR="000F2AD5" w:rsidRPr="009B13BA" w:rsidRDefault="00AB0BD6"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bookmarkStart w:id="6" w:name="_heading=h.1t3h5sf" w:colFirst="0" w:colLast="0"/>
      <w:bookmarkStart w:id="7" w:name="_heading=h.4d34og8" w:colFirst="0" w:colLast="0"/>
      <w:bookmarkEnd w:id="6"/>
      <w:bookmarkEnd w:id="7"/>
      <w:r>
        <w:rPr>
          <w:rFonts w:ascii="Arial" w:eastAsia="Arial" w:hAnsi="Arial" w:cs="Arial"/>
          <w:b/>
          <w:color w:val="000000"/>
          <w:sz w:val="24"/>
          <w:szCs w:val="24"/>
        </w:rPr>
        <w:t>Indexation</w:t>
      </w:r>
    </w:p>
    <w:p w14:paraId="5E673004" w14:textId="38CF0C7A" w:rsidR="000F2AD5" w:rsidRDefault="00AB0BD6"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Any amounts or sums in this Order Contract which are expressed in the Order Form to be "subject to Indexation" shall be adjusted in accordance with the provisions of this Paragraph </w:t>
      </w:r>
      <w:r w:rsidR="00EF66AD">
        <w:rPr>
          <w:rFonts w:ascii="Arial" w:eastAsia="Arial" w:hAnsi="Arial" w:cs="Arial"/>
          <w:color w:val="000000"/>
          <w:sz w:val="24"/>
          <w:szCs w:val="24"/>
        </w:rPr>
        <w:t xml:space="preserve">7 </w:t>
      </w:r>
      <w:r>
        <w:rPr>
          <w:rFonts w:ascii="Arial" w:eastAsia="Arial" w:hAnsi="Arial" w:cs="Arial"/>
          <w:color w:val="000000"/>
          <w:sz w:val="24"/>
          <w:szCs w:val="24"/>
        </w:rPr>
        <w:t xml:space="preserve">to reflect the effects of inflation.  </w:t>
      </w:r>
    </w:p>
    <w:p w14:paraId="37A9FE31" w14:textId="77777777" w:rsidR="000F2AD5" w:rsidRDefault="00AB0BD6" w:rsidP="006F274B">
      <w:pPr>
        <w:keepNext/>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bookmarkStart w:id="8" w:name="_heading=h.2s8eyo1" w:colFirst="0" w:colLast="0"/>
      <w:bookmarkEnd w:id="8"/>
      <w:r>
        <w:rPr>
          <w:rFonts w:ascii="Arial" w:eastAsia="Arial" w:hAnsi="Arial" w:cs="Arial"/>
          <w:color w:val="000000"/>
          <w:sz w:val="24"/>
          <w:szCs w:val="24"/>
        </w:rPr>
        <w:t>Where Indexation applies, the relevant adjustment shall be:</w:t>
      </w:r>
    </w:p>
    <w:p w14:paraId="0F89777E" w14:textId="77777777" w:rsidR="000F2AD5" w:rsidRDefault="00AB0BD6" w:rsidP="002B57E3">
      <w:pPr>
        <w:numPr>
          <w:ilvl w:val="2"/>
          <w:numId w:val="2"/>
        </w:numPr>
        <w:pBdr>
          <w:top w:val="nil"/>
          <w:left w:val="nil"/>
          <w:bottom w:val="nil"/>
          <w:right w:val="nil"/>
          <w:between w:val="nil"/>
        </w:pBdr>
        <w:spacing w:line="240" w:lineRule="auto"/>
        <w:ind w:leftChars="387" w:left="1984" w:hangingChars="472" w:hanging="1133"/>
        <w:rPr>
          <w:rFonts w:ascii="Arial" w:eastAsia="Arial" w:hAnsi="Arial" w:cs="Arial"/>
          <w:color w:val="000000"/>
          <w:sz w:val="24"/>
          <w:szCs w:val="24"/>
        </w:rPr>
      </w:pPr>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27B9E083" w14:textId="77777777" w:rsidR="000F2AD5" w:rsidRDefault="00AB0BD6" w:rsidP="002B57E3">
      <w:pPr>
        <w:numPr>
          <w:ilvl w:val="2"/>
          <w:numId w:val="2"/>
        </w:numPr>
        <w:pBdr>
          <w:top w:val="nil"/>
          <w:left w:val="nil"/>
          <w:bottom w:val="nil"/>
          <w:right w:val="nil"/>
          <w:between w:val="nil"/>
        </w:pBdr>
        <w:spacing w:line="240" w:lineRule="auto"/>
        <w:ind w:leftChars="387" w:left="1984" w:hangingChars="472" w:hanging="1133"/>
        <w:rPr>
          <w:rFonts w:ascii="Arial" w:eastAsia="Arial" w:hAnsi="Arial" w:cs="Arial"/>
          <w:color w:val="000000"/>
          <w:sz w:val="24"/>
          <w:szCs w:val="24"/>
        </w:rPr>
      </w:pPr>
      <w:bookmarkStart w:id="9" w:name="_heading=h.17dp8vu" w:colFirst="0" w:colLast="0"/>
      <w:bookmarkEnd w:id="9"/>
      <w:proofErr w:type="gramStart"/>
      <w:r>
        <w:rPr>
          <w:rFonts w:ascii="Arial" w:eastAsia="Arial" w:hAnsi="Arial" w:cs="Arial"/>
          <w:color w:val="000000"/>
          <w:sz w:val="24"/>
          <w:szCs w:val="24"/>
        </w:rPr>
        <w:t>determined</w:t>
      </w:r>
      <w:proofErr w:type="gramEnd"/>
      <w:r>
        <w:rPr>
          <w:rFonts w:ascii="Arial" w:eastAsia="Arial" w:hAnsi="Arial" w:cs="Arial"/>
          <w:color w:val="000000"/>
          <w:sz w:val="24"/>
          <w:szCs w:val="24"/>
        </w:rPr>
        <w:t xml:space="preserve"> by multiplying the relevant amount or sum by the percentage increase or changes in the Payment Index published since the previous Adjustment Date. </w:t>
      </w:r>
    </w:p>
    <w:p w14:paraId="20E6BCDC" w14:textId="7A1E79E3" w:rsidR="000F2AD5" w:rsidRDefault="00AB0BD6"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Except as set out in this Paragraph </w:t>
      </w:r>
      <w:r w:rsidR="00671CF2">
        <w:rPr>
          <w:rFonts w:ascii="Arial" w:eastAsia="Arial" w:hAnsi="Arial" w:cs="Arial"/>
          <w:color w:val="000000"/>
          <w:sz w:val="24"/>
          <w:szCs w:val="24"/>
        </w:rPr>
        <w:t>7</w:t>
      </w:r>
      <w:r>
        <w:rPr>
          <w:rFonts w:ascii="Arial" w:eastAsia="Arial" w:hAnsi="Arial" w:cs="Arial"/>
          <w:color w:val="000000"/>
          <w:sz w:val="24"/>
          <w:szCs w:val="24"/>
        </w:rPr>
        <w:t>,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4EE81166" w14:textId="77777777" w:rsidR="000F2AD5" w:rsidRDefault="00AB0BD6"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37F048DA" w14:textId="77777777" w:rsidR="000F2AD5" w:rsidRDefault="00AB0BD6"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5D5348BF" w14:textId="77777777" w:rsidR="00A70E38" w:rsidRPr="009B13BA" w:rsidRDefault="00A70E38"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bookmarkStart w:id="10" w:name="_Ref145431960"/>
      <w:r w:rsidRPr="009B13BA">
        <w:rPr>
          <w:rFonts w:ascii="Arial" w:eastAsia="Arial" w:hAnsi="Arial" w:cs="Arial"/>
          <w:b/>
          <w:color w:val="000000"/>
          <w:sz w:val="24"/>
          <w:szCs w:val="24"/>
        </w:rPr>
        <w:t xml:space="preserve">Changes </w:t>
      </w:r>
      <w:proofErr w:type="gramStart"/>
      <w:r w:rsidRPr="009B13BA">
        <w:rPr>
          <w:rFonts w:ascii="Arial" w:eastAsia="Arial" w:hAnsi="Arial" w:cs="Arial"/>
          <w:b/>
          <w:color w:val="000000"/>
          <w:sz w:val="24"/>
          <w:szCs w:val="24"/>
        </w:rPr>
        <w:t>To</w:t>
      </w:r>
      <w:proofErr w:type="gramEnd"/>
      <w:r w:rsidRPr="009B13BA">
        <w:rPr>
          <w:rFonts w:ascii="Arial" w:eastAsia="Arial" w:hAnsi="Arial" w:cs="Arial"/>
          <w:b/>
          <w:color w:val="000000"/>
          <w:sz w:val="24"/>
          <w:szCs w:val="24"/>
        </w:rPr>
        <w:t xml:space="preserve"> Minimum / Living Wage</w:t>
      </w:r>
      <w:bookmarkEnd w:id="10"/>
    </w:p>
    <w:p w14:paraId="5F1ABFDF" w14:textId="77777777" w:rsidR="00A70E38" w:rsidRDefault="00A70E38" w:rsidP="00A70E38">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w:t>
      </w:r>
      <w:r>
        <w:rPr>
          <w:rFonts w:ascii="Arial" w:eastAsia="Arial" w:hAnsi="Arial" w:cs="Arial"/>
          <w:color w:val="000000"/>
          <w:sz w:val="24"/>
          <w:szCs w:val="24"/>
        </w:rPr>
        <w:lastRenderedPageBreak/>
        <w:t>the Order Form, the Supplier may request an increase in the Charges by using the Variation process under Clause 24.</w:t>
      </w:r>
    </w:p>
    <w:p w14:paraId="203FAADA" w14:textId="77777777" w:rsidR="00A70E38" w:rsidRDefault="00A70E38" w:rsidP="006F274B">
      <w:pPr>
        <w:keepNext/>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458A22B2" w14:textId="77777777" w:rsidR="00A70E38" w:rsidRDefault="00A70E38" w:rsidP="00A70E38">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5F61D4AA" w14:textId="77777777" w:rsidR="00A70E38" w:rsidRDefault="00A70E38" w:rsidP="00A70E38">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47285AF8" w14:textId="77777777" w:rsidR="00A70E38" w:rsidRDefault="00A70E38" w:rsidP="00A70E38">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number of hours worked by each of the affected Supplier Personnel.  </w:t>
      </w:r>
    </w:p>
    <w:p w14:paraId="7236B46E" w14:textId="30C4B37F" w:rsidR="00A70E38" w:rsidRDefault="00A70E38" w:rsidP="006F274B">
      <w:pPr>
        <w:keepNext/>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sidRPr="00F608E5">
        <w:rPr>
          <w:rFonts w:ascii="Arial" w:eastAsia="Arial" w:hAnsi="Arial" w:cs="Arial"/>
          <w:color w:val="000000"/>
          <w:sz w:val="24"/>
          <w:szCs w:val="24"/>
        </w:rPr>
        <w:t>It</w:t>
      </w:r>
      <w:r>
        <w:rPr>
          <w:rFonts w:ascii="Arial" w:eastAsia="Arial" w:hAnsi="Arial" w:cs="Arial"/>
          <w:sz w:val="24"/>
          <w:szCs w:val="24"/>
        </w:rPr>
        <w:t xml:space="preserve"> is the Buyer’s discretion</w:t>
      </w:r>
      <w:r>
        <w:rPr>
          <w:rFonts w:ascii="Arial" w:eastAsia="Arial" w:hAnsi="Arial" w:cs="Arial"/>
          <w:color w:val="000000"/>
          <w:sz w:val="24"/>
          <w:szCs w:val="24"/>
        </w:rPr>
        <w:t xml:space="preserve"> to accept the Variation request under this Paragraph</w:t>
      </w:r>
      <w:r w:rsidR="006F274B">
        <w:rPr>
          <w:rFonts w:ascii="Arial" w:eastAsia="Arial" w:hAnsi="Arial" w:cs="Arial"/>
          <w:color w:val="000000"/>
          <w:sz w:val="24"/>
          <w:szCs w:val="24"/>
        </w:rPr>
        <w:t> 8</w:t>
      </w:r>
      <w:r>
        <w:rPr>
          <w:rFonts w:ascii="Arial" w:eastAsia="Arial" w:hAnsi="Arial" w:cs="Arial"/>
          <w:color w:val="000000"/>
          <w:sz w:val="24"/>
          <w:szCs w:val="24"/>
        </w:rPr>
        <w:t xml:space="preserve"> and must not accept any variation request that:</w:t>
      </w:r>
    </w:p>
    <w:p w14:paraId="37B4E615" w14:textId="77777777" w:rsidR="00A70E38" w:rsidRDefault="00A70E38" w:rsidP="00A70E38">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31EB92DD" w14:textId="77777777" w:rsidR="00A70E38" w:rsidRDefault="00A70E38" w:rsidP="00A70E38">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356DFCF5" w14:textId="77777777" w:rsidR="00A70E38" w:rsidRDefault="00A70E38" w:rsidP="00A70E38">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proofErr w:type="gramStart"/>
      <w:r>
        <w:rPr>
          <w:rFonts w:ascii="Arial" w:eastAsia="Arial" w:hAnsi="Arial" w:cs="Arial"/>
          <w:color w:val="000000"/>
          <w:sz w:val="24"/>
          <w:szCs w:val="24"/>
        </w:rPr>
        <w:t>increases</w:t>
      </w:r>
      <w:proofErr w:type="gramEnd"/>
      <w:r>
        <w:rPr>
          <w:rFonts w:ascii="Arial" w:eastAsia="Arial" w:hAnsi="Arial" w:cs="Arial"/>
          <w:color w:val="000000"/>
          <w:sz w:val="24"/>
          <w:szCs w:val="24"/>
        </w:rPr>
        <w:t xml:space="preserve"> the Charges in respect of those Supplier Personnel on an hourly rate already in excess of the Mandatory Wage (whether or not to maintain differentials between the affected Supplier Personnel and higher paid Supplier Personnel). </w:t>
      </w:r>
    </w:p>
    <w:p w14:paraId="1827A206" w14:textId="4BE8B163" w:rsidR="000F2AD5" w:rsidRPr="009B13BA" w:rsidRDefault="00AB0BD6"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r w:rsidRPr="009B13BA">
        <w:rPr>
          <w:rFonts w:ascii="Arial" w:eastAsia="Arial" w:hAnsi="Arial" w:cs="Arial"/>
          <w:b/>
          <w:color w:val="000000"/>
          <w:sz w:val="24"/>
          <w:szCs w:val="24"/>
        </w:rPr>
        <w:t>Variations</w:t>
      </w:r>
      <w:r w:rsidR="00AA0D4D" w:rsidRPr="009B13BA">
        <w:rPr>
          <w:rFonts w:ascii="Arial" w:eastAsia="Arial" w:hAnsi="Arial" w:cs="Arial"/>
          <w:b/>
          <w:color w:val="000000"/>
          <w:sz w:val="24"/>
          <w:szCs w:val="24"/>
        </w:rPr>
        <w:t xml:space="preserve"> to the Charges</w:t>
      </w:r>
    </w:p>
    <w:p w14:paraId="7D6E040A" w14:textId="048B606E" w:rsidR="00C10F11" w:rsidRPr="00634853" w:rsidRDefault="001B20AB" w:rsidP="006F274B">
      <w:pPr>
        <w:keepNext/>
        <w:numPr>
          <w:ilvl w:val="1"/>
          <w:numId w:val="2"/>
        </w:numPr>
        <w:pBdr>
          <w:top w:val="nil"/>
          <w:left w:val="nil"/>
          <w:bottom w:val="nil"/>
          <w:right w:val="nil"/>
          <w:between w:val="nil"/>
        </w:pBdr>
        <w:spacing w:line="240" w:lineRule="auto"/>
        <w:ind w:left="862" w:hangingChars="360" w:hanging="864"/>
        <w:textDirection w:val="lrTb"/>
        <w:rPr>
          <w:rFonts w:ascii="Arial" w:eastAsia="Arial" w:hAnsi="Arial" w:cs="Arial"/>
          <w:sz w:val="24"/>
          <w:szCs w:val="24"/>
          <w:lang w:eastAsia="zh-CN"/>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w:t>
      </w:r>
      <w:r w:rsidR="006132CA">
        <w:rPr>
          <w:rFonts w:ascii="Arial" w:eastAsia="Arial" w:hAnsi="Arial" w:cs="Arial"/>
          <w:sz w:val="24"/>
          <w:szCs w:val="24"/>
        </w:rPr>
        <w:t xml:space="preserve">Audit </w:t>
      </w:r>
      <w:r>
        <w:rPr>
          <w:rFonts w:ascii="Arial" w:eastAsia="Arial" w:hAnsi="Arial" w:cs="Arial"/>
          <w:sz w:val="24"/>
          <w:szCs w:val="24"/>
        </w:rPr>
        <w:t xml:space="preserve">and </w:t>
      </w:r>
      <w:r w:rsidR="006132CA">
        <w:rPr>
          <w:rFonts w:ascii="Arial" w:eastAsia="Arial" w:hAnsi="Arial" w:cs="Arial"/>
          <w:sz w:val="24"/>
          <w:szCs w:val="24"/>
        </w:rPr>
        <w:t xml:space="preserve">an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sidR="006132CA">
        <w:rPr>
          <w:rFonts w:ascii="Arial" w:eastAsia="Arial" w:hAnsi="Arial" w:cs="Arial"/>
          <w:color w:val="000000"/>
          <w:sz w:val="24"/>
          <w:szCs w:val="24"/>
        </w:rPr>
        <w:t xml:space="preserve"> and Asset </w:t>
      </w:r>
      <w:r w:rsidR="003174CC">
        <w:rPr>
          <w:rFonts w:ascii="Arial" w:eastAsia="Arial" w:hAnsi="Arial" w:cs="Arial"/>
          <w:color w:val="000000"/>
          <w:sz w:val="24"/>
          <w:szCs w:val="24"/>
        </w:rPr>
        <w:t>Inventory</w:t>
      </w:r>
      <w:r>
        <w:rPr>
          <w:rFonts w:ascii="Arial" w:eastAsia="Arial" w:hAnsi="Arial" w:cs="Arial"/>
          <w:color w:val="000000"/>
          <w:sz w:val="24"/>
          <w:szCs w:val="24"/>
        </w:rPr>
        <w:t xml:space="preserve"> as set out in Paragraph 1 (Verification of Tender Pricing Matrix) </w:t>
      </w:r>
      <w:r w:rsidRPr="00016521">
        <w:rPr>
          <w:rFonts w:ascii="Arial" w:eastAsia="Arial" w:hAnsi="Arial" w:cs="Arial"/>
          <w:color w:val="000000"/>
          <w:sz w:val="24"/>
          <w:szCs w:val="24"/>
        </w:rPr>
        <w:t xml:space="preserve">above. </w:t>
      </w:r>
      <w:r w:rsidR="00623C4A">
        <w:rPr>
          <w:rFonts w:ascii="Arial" w:eastAsia="Arial" w:hAnsi="Arial" w:cs="Arial"/>
          <w:color w:val="000000"/>
          <w:sz w:val="24"/>
          <w:szCs w:val="24"/>
        </w:rPr>
        <w:t>In relation to</w:t>
      </w:r>
      <w:r w:rsidR="00C10F11">
        <w:rPr>
          <w:rFonts w:ascii="Arial" w:eastAsia="Arial" w:hAnsi="Arial" w:cs="Arial"/>
          <w:color w:val="000000"/>
          <w:sz w:val="24"/>
          <w:szCs w:val="24"/>
        </w:rPr>
        <w:t>:</w:t>
      </w:r>
    </w:p>
    <w:p w14:paraId="09F4DFE3" w14:textId="1E3F8167" w:rsidR="00C10F11" w:rsidRPr="00634853" w:rsidRDefault="00623C4A" w:rsidP="00634853">
      <w:pPr>
        <w:pStyle w:val="Heading3"/>
        <w:ind w:left="1843"/>
        <w:rPr>
          <w:rFonts w:ascii="Arial" w:eastAsia="Arial" w:hAnsi="Arial" w:cs="Arial"/>
          <w:sz w:val="24"/>
          <w:szCs w:val="24"/>
        </w:rPr>
      </w:pPr>
      <w:r w:rsidRPr="00634853">
        <w:rPr>
          <w:rFonts w:ascii="Arial" w:eastAsia="Arial" w:hAnsi="Arial" w:cs="Arial"/>
          <w:sz w:val="24"/>
          <w:szCs w:val="24"/>
        </w:rPr>
        <w:t xml:space="preserve">the Asset Verification </w:t>
      </w:r>
      <w:r w:rsidR="00995C1C">
        <w:rPr>
          <w:rFonts w:ascii="Arial" w:eastAsia="Arial" w:hAnsi="Arial" w:cs="Arial"/>
          <w:sz w:val="24"/>
          <w:szCs w:val="24"/>
        </w:rPr>
        <w:t>Report</w:t>
      </w:r>
      <w:r w:rsidR="00C10F11" w:rsidRPr="00634853">
        <w:rPr>
          <w:rFonts w:ascii="Arial" w:eastAsia="Arial" w:hAnsi="Arial" w:cs="Arial"/>
          <w:sz w:val="24"/>
          <w:szCs w:val="24"/>
        </w:rPr>
        <w:t>,</w:t>
      </w:r>
      <w:r w:rsidRPr="00634853">
        <w:rPr>
          <w:rFonts w:ascii="Arial" w:eastAsia="Arial" w:hAnsi="Arial" w:cs="Arial"/>
          <w:sz w:val="24"/>
          <w:szCs w:val="24"/>
        </w:rPr>
        <w:t xml:space="preserve"> </w:t>
      </w:r>
      <w:r w:rsidR="00C10F11" w:rsidRPr="00634853">
        <w:rPr>
          <w:rFonts w:ascii="Arial" w:eastAsia="Arial" w:hAnsi="Arial" w:cs="Arial"/>
          <w:sz w:val="24"/>
          <w:szCs w:val="24"/>
        </w:rPr>
        <w:t>w</w:t>
      </w:r>
      <w:r w:rsidR="001B20AB" w:rsidRPr="00634853">
        <w:rPr>
          <w:rFonts w:ascii="Arial" w:eastAsia="Arial" w:hAnsi="Arial" w:cs="Arial"/>
          <w:sz w:val="24"/>
          <w:szCs w:val="24"/>
        </w:rPr>
        <w:t xml:space="preserve">hilst the volumes and quantities </w:t>
      </w:r>
      <w:r w:rsidR="00C10F11" w:rsidRPr="00634853">
        <w:rPr>
          <w:rFonts w:ascii="Arial" w:eastAsia="Arial" w:hAnsi="Arial" w:cs="Arial"/>
          <w:sz w:val="24"/>
          <w:szCs w:val="24"/>
        </w:rPr>
        <w:t>of Ass</w:t>
      </w:r>
      <w:r w:rsidR="003174CC" w:rsidRPr="00634853">
        <w:rPr>
          <w:rFonts w:ascii="Arial" w:eastAsia="Arial" w:hAnsi="Arial" w:cs="Arial"/>
          <w:sz w:val="24"/>
          <w:szCs w:val="24"/>
        </w:rPr>
        <w:t xml:space="preserve">ets </w:t>
      </w:r>
      <w:r w:rsidR="001B20AB" w:rsidRPr="00634853">
        <w:rPr>
          <w:rFonts w:ascii="Arial" w:eastAsia="Arial" w:hAnsi="Arial" w:cs="Arial"/>
          <w:sz w:val="24"/>
          <w:szCs w:val="24"/>
        </w:rPr>
        <w:t xml:space="preserve">may vary in accordance with Paragraph 1 (Verification of Tender Pricing Matrix), the Charges may only be varied pursuant to Paragraph 7 (Indexation) </w:t>
      </w:r>
      <w:r w:rsidR="00A70E38" w:rsidRPr="00634853">
        <w:rPr>
          <w:rFonts w:ascii="Arial" w:eastAsia="Arial" w:hAnsi="Arial" w:cs="Arial"/>
          <w:sz w:val="24"/>
          <w:szCs w:val="24"/>
        </w:rPr>
        <w:t xml:space="preserve">and Paragraph </w:t>
      </w:r>
      <w:r w:rsidR="00A70E38" w:rsidRPr="00634853">
        <w:rPr>
          <w:rFonts w:ascii="Arial" w:eastAsia="Arial" w:hAnsi="Arial" w:cs="Arial"/>
          <w:sz w:val="24"/>
          <w:szCs w:val="24"/>
        </w:rPr>
        <w:fldChar w:fldCharType="begin"/>
      </w:r>
      <w:r w:rsidR="00A70E38" w:rsidRPr="00634853">
        <w:rPr>
          <w:rFonts w:ascii="Arial" w:eastAsia="Arial" w:hAnsi="Arial" w:cs="Arial"/>
          <w:sz w:val="24"/>
          <w:szCs w:val="24"/>
        </w:rPr>
        <w:instrText xml:space="preserve"> REF _Ref145431960 \r \h </w:instrText>
      </w:r>
      <w:r w:rsidR="00656235" w:rsidRPr="00634853">
        <w:rPr>
          <w:rFonts w:ascii="Arial" w:eastAsia="Arial" w:hAnsi="Arial" w:cs="Arial"/>
          <w:sz w:val="24"/>
          <w:szCs w:val="24"/>
        </w:rPr>
        <w:instrText xml:space="preserve"> \* MERGEFORMAT </w:instrText>
      </w:r>
      <w:r w:rsidR="00A70E38" w:rsidRPr="00634853">
        <w:rPr>
          <w:rFonts w:ascii="Arial" w:eastAsia="Arial" w:hAnsi="Arial" w:cs="Arial"/>
          <w:sz w:val="24"/>
          <w:szCs w:val="24"/>
        </w:rPr>
      </w:r>
      <w:r w:rsidR="00A70E38" w:rsidRPr="00634853">
        <w:rPr>
          <w:rFonts w:ascii="Arial" w:eastAsia="Arial" w:hAnsi="Arial" w:cs="Arial"/>
          <w:sz w:val="24"/>
          <w:szCs w:val="24"/>
        </w:rPr>
        <w:fldChar w:fldCharType="separate"/>
      </w:r>
      <w:r w:rsidR="00634853">
        <w:rPr>
          <w:rFonts w:ascii="Arial" w:eastAsia="Arial" w:hAnsi="Arial" w:cs="Arial"/>
          <w:sz w:val="24"/>
          <w:szCs w:val="24"/>
        </w:rPr>
        <w:t>8</w:t>
      </w:r>
      <w:r w:rsidR="00A70E38" w:rsidRPr="00634853">
        <w:rPr>
          <w:rFonts w:ascii="Arial" w:eastAsia="Arial" w:hAnsi="Arial" w:cs="Arial"/>
          <w:sz w:val="24"/>
          <w:szCs w:val="24"/>
        </w:rPr>
        <w:fldChar w:fldCharType="end"/>
      </w:r>
      <w:r w:rsidR="00A70E38" w:rsidRPr="00634853">
        <w:rPr>
          <w:rFonts w:ascii="Arial" w:eastAsia="Arial" w:hAnsi="Arial" w:cs="Arial"/>
          <w:sz w:val="24"/>
          <w:szCs w:val="24"/>
        </w:rPr>
        <w:t xml:space="preserve"> (Changes to Minimum/Living Wage) </w:t>
      </w:r>
      <w:r w:rsidR="001B20AB" w:rsidRPr="00634853">
        <w:rPr>
          <w:rFonts w:ascii="Arial" w:eastAsia="Arial" w:hAnsi="Arial" w:cs="Arial"/>
          <w:sz w:val="24"/>
          <w:szCs w:val="24"/>
        </w:rPr>
        <w:t xml:space="preserve">of this </w:t>
      </w:r>
      <w:bookmarkStart w:id="11" w:name="_9kMIH5YVt4EE679cLhkhy7sFQ"/>
      <w:r w:rsidR="001B20AB" w:rsidRPr="00634853">
        <w:rPr>
          <w:rFonts w:ascii="Arial" w:eastAsia="Arial" w:hAnsi="Arial" w:cs="Arial"/>
          <w:sz w:val="24"/>
          <w:szCs w:val="24"/>
        </w:rPr>
        <w:t>Schedule</w:t>
      </w:r>
      <w:bookmarkEnd w:id="11"/>
      <w:r w:rsidR="00C10F11" w:rsidRPr="00634853">
        <w:rPr>
          <w:rFonts w:ascii="Arial" w:eastAsia="Arial" w:hAnsi="Arial" w:cs="Arial"/>
          <w:sz w:val="24"/>
          <w:szCs w:val="24"/>
        </w:rPr>
        <w:t>;</w:t>
      </w:r>
      <w:r w:rsidR="003174CC" w:rsidRPr="00634853">
        <w:rPr>
          <w:rFonts w:ascii="Arial" w:eastAsia="Arial" w:hAnsi="Arial" w:cs="Arial"/>
          <w:sz w:val="24"/>
          <w:szCs w:val="24"/>
        </w:rPr>
        <w:t xml:space="preserve"> and</w:t>
      </w:r>
    </w:p>
    <w:p w14:paraId="437F76F4" w14:textId="03C337E6" w:rsidR="001B20AB" w:rsidRPr="00634853" w:rsidRDefault="003174CC" w:rsidP="00634853">
      <w:pPr>
        <w:pStyle w:val="Heading3"/>
        <w:ind w:left="1843"/>
        <w:rPr>
          <w:rFonts w:ascii="Arial" w:eastAsia="Arial" w:hAnsi="Arial" w:cs="Arial"/>
          <w:sz w:val="24"/>
          <w:szCs w:val="24"/>
        </w:rPr>
      </w:pPr>
      <w:r w:rsidRPr="00634853">
        <w:rPr>
          <w:rFonts w:ascii="Arial" w:eastAsia="Arial" w:hAnsi="Arial" w:cs="Arial"/>
          <w:sz w:val="24"/>
          <w:szCs w:val="24"/>
        </w:rPr>
        <w:t>t</w:t>
      </w:r>
      <w:r w:rsidR="00C10F11" w:rsidRPr="00634853">
        <w:rPr>
          <w:rFonts w:ascii="Arial" w:eastAsia="Arial" w:hAnsi="Arial" w:cs="Arial"/>
          <w:sz w:val="24"/>
          <w:szCs w:val="24"/>
        </w:rPr>
        <w:t xml:space="preserve">he Data </w:t>
      </w:r>
      <w:r w:rsidRPr="00634853">
        <w:rPr>
          <w:rFonts w:ascii="Arial" w:eastAsia="Arial" w:hAnsi="Arial" w:cs="Arial"/>
          <w:sz w:val="24"/>
          <w:szCs w:val="24"/>
        </w:rPr>
        <w:t xml:space="preserve">Validation </w:t>
      </w:r>
      <w:r w:rsidR="00995C1C">
        <w:rPr>
          <w:rFonts w:ascii="Arial" w:eastAsia="Arial" w:hAnsi="Arial" w:cs="Arial"/>
          <w:sz w:val="24"/>
          <w:szCs w:val="24"/>
        </w:rPr>
        <w:t>Report</w:t>
      </w:r>
      <w:r w:rsidR="00C10F11" w:rsidRPr="00634853">
        <w:rPr>
          <w:rFonts w:ascii="Arial" w:eastAsia="Arial" w:hAnsi="Arial" w:cs="Arial"/>
          <w:sz w:val="24"/>
          <w:szCs w:val="24"/>
        </w:rPr>
        <w:t xml:space="preserve">, </w:t>
      </w:r>
      <w:r w:rsidR="00656235" w:rsidRPr="00634853">
        <w:rPr>
          <w:rFonts w:ascii="Arial" w:eastAsia="Arial" w:hAnsi="Arial" w:cs="Arial"/>
          <w:sz w:val="24"/>
          <w:szCs w:val="24"/>
        </w:rPr>
        <w:t xml:space="preserve">the Charges may only be varied to reflect any errors, inaccuracies or omissions in the Transferring Former Supplier Employees Liability Information, and pursuant to Paragraph 7 (Indexation) and Paragraph </w:t>
      </w:r>
      <w:r w:rsidR="00656235" w:rsidRPr="00634853">
        <w:rPr>
          <w:rFonts w:ascii="Arial" w:eastAsia="Arial" w:hAnsi="Arial" w:cs="Arial"/>
          <w:sz w:val="24"/>
          <w:szCs w:val="24"/>
        </w:rPr>
        <w:fldChar w:fldCharType="begin"/>
      </w:r>
      <w:r w:rsidR="00656235" w:rsidRPr="00634853">
        <w:rPr>
          <w:rFonts w:ascii="Arial" w:eastAsia="Arial" w:hAnsi="Arial" w:cs="Arial"/>
          <w:sz w:val="24"/>
          <w:szCs w:val="24"/>
        </w:rPr>
        <w:instrText xml:space="preserve"> REF _Ref145431960 \r \h  \* MERGEFORMAT </w:instrText>
      </w:r>
      <w:r w:rsidR="00656235" w:rsidRPr="00634853">
        <w:rPr>
          <w:rFonts w:ascii="Arial" w:eastAsia="Arial" w:hAnsi="Arial" w:cs="Arial"/>
          <w:sz w:val="24"/>
          <w:szCs w:val="24"/>
        </w:rPr>
      </w:r>
      <w:r w:rsidR="00656235" w:rsidRPr="00634853">
        <w:rPr>
          <w:rFonts w:ascii="Arial" w:eastAsia="Arial" w:hAnsi="Arial" w:cs="Arial"/>
          <w:sz w:val="24"/>
          <w:szCs w:val="24"/>
        </w:rPr>
        <w:fldChar w:fldCharType="separate"/>
      </w:r>
      <w:r w:rsidR="00634853">
        <w:rPr>
          <w:rFonts w:ascii="Arial" w:eastAsia="Arial" w:hAnsi="Arial" w:cs="Arial"/>
          <w:sz w:val="24"/>
          <w:szCs w:val="24"/>
        </w:rPr>
        <w:t>8</w:t>
      </w:r>
      <w:r w:rsidR="00656235" w:rsidRPr="00634853">
        <w:rPr>
          <w:rFonts w:ascii="Arial" w:eastAsia="Arial" w:hAnsi="Arial" w:cs="Arial"/>
          <w:sz w:val="24"/>
          <w:szCs w:val="24"/>
        </w:rPr>
        <w:fldChar w:fldCharType="end"/>
      </w:r>
      <w:r w:rsidR="00656235" w:rsidRPr="00634853">
        <w:rPr>
          <w:rFonts w:ascii="Arial" w:eastAsia="Arial" w:hAnsi="Arial" w:cs="Arial"/>
          <w:sz w:val="24"/>
          <w:szCs w:val="24"/>
        </w:rPr>
        <w:t xml:space="preserve"> (Changes to Minimum/Living Wage) of this Schedule</w:t>
      </w:r>
      <w:r w:rsidR="001B20AB" w:rsidRPr="00634853">
        <w:rPr>
          <w:rFonts w:ascii="Arial" w:eastAsia="Arial" w:hAnsi="Arial" w:cs="Arial"/>
          <w:sz w:val="24"/>
          <w:szCs w:val="24"/>
        </w:rPr>
        <w:t xml:space="preserve">. </w:t>
      </w:r>
    </w:p>
    <w:p w14:paraId="0C034004" w14:textId="19159323" w:rsidR="001B20AB" w:rsidRPr="00485809" w:rsidRDefault="001B20AB" w:rsidP="002B57E3">
      <w:pPr>
        <w:numPr>
          <w:ilvl w:val="1"/>
          <w:numId w:val="2"/>
        </w:numPr>
        <w:pBdr>
          <w:top w:val="nil"/>
          <w:left w:val="nil"/>
          <w:bottom w:val="nil"/>
          <w:right w:val="nil"/>
          <w:between w:val="nil"/>
        </w:pBdr>
        <w:spacing w:line="240" w:lineRule="auto"/>
        <w:ind w:left="862" w:hangingChars="360" w:hanging="864"/>
        <w:textDirection w:val="lrTb"/>
        <w:rPr>
          <w:rFonts w:ascii="Arial" w:eastAsia="Arial" w:hAnsi="Arial" w:cs="Arial"/>
          <w:sz w:val="24"/>
          <w:szCs w:val="24"/>
          <w:lang w:eastAsia="zh-CN"/>
        </w:rPr>
      </w:pPr>
      <w:r w:rsidRPr="00485809">
        <w:rPr>
          <w:rFonts w:ascii="Arial" w:eastAsia="Arial" w:hAnsi="Arial" w:cs="Arial"/>
          <w:color w:val="000000"/>
          <w:sz w:val="24"/>
          <w:szCs w:val="24"/>
        </w:rPr>
        <w:t>No other changes to the Pricing Matrix for any / all inaccuracies in the Due Diligence Information identified outside of the Mobilisation Period are permitted.</w:t>
      </w:r>
    </w:p>
    <w:p w14:paraId="7E9B86CD" w14:textId="05FB0483" w:rsidR="000F2AD5" w:rsidRDefault="00AB0BD6"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lastRenderedPageBreak/>
        <w:t xml:space="preserve">In addition to the process outlined in </w:t>
      </w:r>
      <w:r w:rsidR="001B20AB">
        <w:rPr>
          <w:rFonts w:ascii="Arial" w:eastAsia="Arial" w:hAnsi="Arial" w:cs="Arial"/>
          <w:color w:val="000000"/>
          <w:sz w:val="24"/>
          <w:szCs w:val="24"/>
        </w:rPr>
        <w:t>Clause</w:t>
      </w:r>
      <w:r>
        <w:rPr>
          <w:rFonts w:ascii="Arial" w:eastAsia="Arial" w:hAnsi="Arial" w:cs="Arial"/>
          <w:color w:val="000000"/>
          <w:sz w:val="24"/>
          <w:szCs w:val="24"/>
        </w:rPr>
        <w:t xml:space="preserve"> </w:t>
      </w:r>
      <w:r>
        <w:rPr>
          <w:rFonts w:ascii="Arial" w:eastAsia="Arial" w:hAnsi="Arial" w:cs="Arial"/>
          <w:sz w:val="24"/>
          <w:szCs w:val="24"/>
        </w:rPr>
        <w:t>24</w:t>
      </w:r>
      <w:r w:rsidR="001B20AB">
        <w:rPr>
          <w:rFonts w:ascii="Arial" w:eastAsia="Arial" w:hAnsi="Arial" w:cs="Arial"/>
          <w:sz w:val="24"/>
          <w:szCs w:val="24"/>
        </w:rPr>
        <w:t xml:space="preserve"> (Changing the Contract)</w:t>
      </w:r>
      <w:r>
        <w:rPr>
          <w:rFonts w:ascii="Arial" w:eastAsia="Arial" w:hAnsi="Arial" w:cs="Arial"/>
          <w:color w:val="000000"/>
          <w:sz w:val="24"/>
          <w:szCs w:val="24"/>
        </w:rPr>
        <w:t xml:space="preserve"> of the Core Terms, any change in the Charges</w:t>
      </w:r>
      <w:r w:rsidR="008C33CC">
        <w:rPr>
          <w:rFonts w:ascii="Arial" w:eastAsia="Arial" w:hAnsi="Arial" w:cs="Arial"/>
          <w:color w:val="000000"/>
          <w:sz w:val="24"/>
          <w:szCs w:val="24"/>
        </w:rPr>
        <w:t xml:space="preserve"> </w:t>
      </w:r>
      <w:r>
        <w:rPr>
          <w:rFonts w:ascii="Arial" w:eastAsia="Arial" w:hAnsi="Arial" w:cs="Arial"/>
          <w:color w:val="000000"/>
          <w:sz w:val="24"/>
          <w:szCs w:val="24"/>
        </w:rPr>
        <w:t>in relation to a change in the number of buildings within the Buyer Premises or changes to a Deliverable, shall be aligned with and shall use the rates and prices set out in the Pricing Matrix</w:t>
      </w:r>
      <w:r w:rsidR="00EF66AD">
        <w:rPr>
          <w:rFonts w:ascii="Arial" w:eastAsia="Arial" w:hAnsi="Arial" w:cs="Arial"/>
          <w:color w:val="000000"/>
          <w:sz w:val="24"/>
          <w:szCs w:val="24"/>
        </w:rPr>
        <w:t>.</w:t>
      </w:r>
    </w:p>
    <w:p w14:paraId="2F8F5717" w14:textId="77777777" w:rsidR="000F2AD5" w:rsidRDefault="00AB0BD6"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Order Contract within any impact assessment which is provided as part of any associated Variation Procedure. The Buyer will consider this as part of the Variation Procedure. </w:t>
      </w:r>
    </w:p>
    <w:p w14:paraId="4F5CCADB" w14:textId="77777777" w:rsidR="000F2AD5" w:rsidRPr="009B13BA" w:rsidRDefault="00AB0BD6"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r w:rsidRPr="009B13BA">
        <w:rPr>
          <w:rFonts w:ascii="Arial" w:eastAsia="Arial" w:hAnsi="Arial" w:cs="Arial"/>
          <w:b/>
          <w:color w:val="000000"/>
          <w:sz w:val="24"/>
          <w:szCs w:val="24"/>
        </w:rPr>
        <w:t>Invoicing</w:t>
      </w:r>
    </w:p>
    <w:p w14:paraId="35DF1F3B" w14:textId="77777777" w:rsidR="000F2AD5" w:rsidRDefault="00AB0BD6" w:rsidP="006F274B">
      <w:pPr>
        <w:keepNext/>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4BBDF4F2" w14:textId="77777777" w:rsidR="000F2AD5" w:rsidRDefault="00AB0BD6" w:rsidP="00F608E5">
      <w:pPr>
        <w:numPr>
          <w:ilvl w:val="2"/>
          <w:numId w:val="2"/>
        </w:numPr>
        <w:pBdr>
          <w:top w:val="nil"/>
          <w:left w:val="nil"/>
          <w:bottom w:val="nil"/>
          <w:right w:val="nil"/>
          <w:between w:val="nil"/>
        </w:pBdr>
        <w:spacing w:line="240" w:lineRule="auto"/>
        <w:ind w:leftChars="380" w:left="1983" w:hangingChars="478" w:hanging="1147"/>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516AD1F0" w14:textId="77777777" w:rsidR="000F2AD5" w:rsidRDefault="00AB0BD6" w:rsidP="00F608E5">
      <w:pPr>
        <w:numPr>
          <w:ilvl w:val="2"/>
          <w:numId w:val="2"/>
        </w:numPr>
        <w:pBdr>
          <w:top w:val="nil"/>
          <w:left w:val="nil"/>
          <w:bottom w:val="nil"/>
          <w:right w:val="nil"/>
          <w:between w:val="nil"/>
        </w:pBdr>
        <w:spacing w:line="240" w:lineRule="auto"/>
        <w:ind w:leftChars="380" w:left="1983" w:hangingChars="478" w:hanging="1147"/>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0A04BEDB" w14:textId="77777777" w:rsidR="000F2AD5" w:rsidRDefault="00AB0BD6" w:rsidP="00F608E5">
      <w:pPr>
        <w:numPr>
          <w:ilvl w:val="2"/>
          <w:numId w:val="2"/>
        </w:numPr>
        <w:pBdr>
          <w:top w:val="nil"/>
          <w:left w:val="nil"/>
          <w:bottom w:val="nil"/>
          <w:right w:val="nil"/>
          <w:between w:val="nil"/>
        </w:pBdr>
        <w:spacing w:line="240" w:lineRule="auto"/>
        <w:ind w:leftChars="380" w:left="1983" w:hangingChars="478" w:hanging="1147"/>
        <w:rPr>
          <w:rFonts w:ascii="Arial" w:eastAsia="Arial" w:hAnsi="Arial" w:cs="Arial"/>
          <w:color w:val="000000"/>
          <w:sz w:val="24"/>
          <w:szCs w:val="24"/>
        </w:rPr>
      </w:pPr>
      <w:r>
        <w:rPr>
          <w:rFonts w:ascii="Arial" w:eastAsia="Arial" w:hAnsi="Arial" w:cs="Arial"/>
          <w:color w:val="000000"/>
          <w:sz w:val="24"/>
          <w:szCs w:val="24"/>
        </w:rPr>
        <w:t xml:space="preserve">sets out the calculations used to reach the amount of the </w:t>
      </w:r>
      <w:r w:rsidR="00546B19">
        <w:rPr>
          <w:rFonts w:ascii="Arial" w:eastAsia="Arial" w:hAnsi="Arial" w:cs="Arial"/>
          <w:color w:val="000000"/>
          <w:sz w:val="24"/>
          <w:szCs w:val="24"/>
        </w:rPr>
        <w:t xml:space="preserve">element of </w:t>
      </w:r>
      <w:r>
        <w:rPr>
          <w:rFonts w:ascii="Arial" w:eastAsia="Arial" w:hAnsi="Arial" w:cs="Arial"/>
          <w:color w:val="000000"/>
          <w:sz w:val="24"/>
          <w:szCs w:val="24"/>
        </w:rPr>
        <w:t>Charges that are being invoiced;</w:t>
      </w:r>
    </w:p>
    <w:p w14:paraId="731A82CA" w14:textId="77777777" w:rsidR="000F2AD5" w:rsidRDefault="00AB0BD6" w:rsidP="00F608E5">
      <w:pPr>
        <w:numPr>
          <w:ilvl w:val="2"/>
          <w:numId w:val="2"/>
        </w:numPr>
        <w:pBdr>
          <w:top w:val="nil"/>
          <w:left w:val="nil"/>
          <w:bottom w:val="nil"/>
          <w:right w:val="nil"/>
          <w:between w:val="nil"/>
        </w:pBdr>
        <w:spacing w:line="240" w:lineRule="auto"/>
        <w:ind w:leftChars="380" w:left="1983" w:hangingChars="478" w:hanging="1147"/>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5B18782A" w14:textId="77777777" w:rsidR="000F2AD5" w:rsidRDefault="00AB0BD6" w:rsidP="00F608E5">
      <w:pPr>
        <w:numPr>
          <w:ilvl w:val="2"/>
          <w:numId w:val="2"/>
        </w:numPr>
        <w:pBdr>
          <w:top w:val="nil"/>
          <w:left w:val="nil"/>
          <w:bottom w:val="nil"/>
          <w:right w:val="nil"/>
          <w:between w:val="nil"/>
        </w:pBdr>
        <w:spacing w:line="240" w:lineRule="auto"/>
        <w:ind w:leftChars="380" w:left="1983" w:hangingChars="478" w:hanging="1147"/>
        <w:rPr>
          <w:rFonts w:ascii="Arial" w:eastAsia="Arial" w:hAnsi="Arial" w:cs="Arial"/>
          <w:color w:val="000000"/>
          <w:sz w:val="24"/>
          <w:szCs w:val="24"/>
        </w:rPr>
      </w:pPr>
      <w:proofErr w:type="gramStart"/>
      <w:r>
        <w:rPr>
          <w:rFonts w:ascii="Arial" w:eastAsia="Arial" w:hAnsi="Arial" w:cs="Arial"/>
          <w:color w:val="000000"/>
          <w:sz w:val="24"/>
          <w:szCs w:val="24"/>
        </w:rPr>
        <w:t>specifies</w:t>
      </w:r>
      <w:proofErr w:type="gramEnd"/>
      <w:r>
        <w:rPr>
          <w:rFonts w:ascii="Arial" w:eastAsia="Arial" w:hAnsi="Arial" w:cs="Arial"/>
          <w:color w:val="000000"/>
          <w:sz w:val="24"/>
          <w:szCs w:val="24"/>
        </w:rPr>
        <w:t xml:space="preserve"> the Supplier's VAT code.</w:t>
      </w:r>
    </w:p>
    <w:p w14:paraId="54C6DBF7" w14:textId="45EA2606" w:rsidR="000F2AD5" w:rsidRDefault="00AB0BD6"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 xml:space="preserve">The Supplier shall prepare a draft of each invoice and supporting information for each Service </w:t>
      </w:r>
      <w:r w:rsidR="00E15D40">
        <w:rPr>
          <w:rFonts w:ascii="Arial" w:eastAsia="Arial" w:hAnsi="Arial" w:cs="Arial"/>
          <w:color w:val="000000"/>
          <w:sz w:val="24"/>
          <w:szCs w:val="24"/>
        </w:rPr>
        <w:t xml:space="preserve">Period </w:t>
      </w:r>
      <w:r>
        <w:rPr>
          <w:rFonts w:ascii="Arial" w:eastAsia="Arial" w:hAnsi="Arial" w:cs="Arial"/>
          <w:color w:val="000000"/>
          <w:sz w:val="24"/>
          <w:szCs w:val="24"/>
        </w:rPr>
        <w:t xml:space="preserve">and submit it to the Buyer within 14 days (or such other period as the Buyer agrees) following the start of the Service </w:t>
      </w:r>
      <w:r w:rsidR="00E15D40">
        <w:rPr>
          <w:rFonts w:ascii="Arial" w:eastAsia="Arial" w:hAnsi="Arial" w:cs="Arial"/>
          <w:color w:val="000000"/>
          <w:sz w:val="24"/>
          <w:szCs w:val="24"/>
        </w:rPr>
        <w:t>Period</w:t>
      </w:r>
      <w:r>
        <w:rPr>
          <w:rFonts w:ascii="Arial" w:eastAsia="Arial" w:hAnsi="Arial" w:cs="Arial"/>
          <w:color w:val="000000"/>
          <w:sz w:val="24"/>
          <w:szCs w:val="24"/>
        </w:rPr>
        <w:t xml:space="preserve">.  Following receipt of such draft invoice the Buyer shall be entitled to reject it where it does not comply with the requirements of this Order Contract.  The Supplier will promptly respond to any queries that the Buyer has in relation to a draft invoice.  If the Buyer </w:t>
      </w:r>
      <w:r w:rsidR="00E15D40">
        <w:rPr>
          <w:rFonts w:ascii="Arial" w:eastAsia="Arial" w:hAnsi="Arial" w:cs="Arial"/>
          <w:color w:val="000000"/>
          <w:sz w:val="24"/>
          <w:szCs w:val="24"/>
        </w:rPr>
        <w:t>A</w:t>
      </w:r>
      <w:r>
        <w:rPr>
          <w:rFonts w:ascii="Arial" w:eastAsia="Arial" w:hAnsi="Arial" w:cs="Arial"/>
          <w:color w:val="000000"/>
          <w:sz w:val="24"/>
          <w:szCs w:val="24"/>
        </w:rPr>
        <w:t>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Order Contract and specifically this procedure.</w:t>
      </w:r>
    </w:p>
    <w:p w14:paraId="6BF18478" w14:textId="77777777" w:rsidR="000F2AD5" w:rsidRPr="009B13BA" w:rsidRDefault="00AB0BD6"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r>
        <w:rPr>
          <w:rFonts w:ascii="Arial" w:eastAsia="Arial" w:hAnsi="Arial" w:cs="Arial"/>
          <w:b/>
          <w:color w:val="000000"/>
          <w:sz w:val="24"/>
          <w:szCs w:val="24"/>
        </w:rPr>
        <w:t>E</w:t>
      </w:r>
      <w:r w:rsidRPr="009B13BA">
        <w:rPr>
          <w:rFonts w:ascii="Arial" w:eastAsia="Arial" w:hAnsi="Arial" w:cs="Arial"/>
          <w:b/>
          <w:color w:val="000000"/>
          <w:sz w:val="24"/>
          <w:szCs w:val="24"/>
        </w:rPr>
        <w:t>xtension Period</w:t>
      </w:r>
    </w:p>
    <w:p w14:paraId="2B73E575" w14:textId="128804E4" w:rsidR="000F2AD5" w:rsidRDefault="00AB0BD6" w:rsidP="002B57E3">
      <w:pPr>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In the event that the Buyer exercises its right under clause 10.1.2 of the Core Terms to extend the Order Contract for the Extension Period, the pricing methods and payment provisions set out in the Order Schedule 5 Part A shall continue to apply for the duration of the Extension Period.</w:t>
      </w:r>
    </w:p>
    <w:p w14:paraId="7F273B00" w14:textId="77777777" w:rsidR="000F2AD5" w:rsidRPr="009B13BA" w:rsidRDefault="00AB0BD6" w:rsidP="009B13BA">
      <w:pPr>
        <w:pStyle w:val="Heading1"/>
        <w:keepNext/>
        <w:numPr>
          <w:ilvl w:val="0"/>
          <w:numId w:val="26"/>
        </w:numPr>
        <w:pBdr>
          <w:top w:val="nil"/>
          <w:left w:val="nil"/>
          <w:bottom w:val="nil"/>
          <w:right w:val="nil"/>
          <w:between w:val="nil"/>
        </w:pBdr>
        <w:spacing w:line="240" w:lineRule="auto"/>
        <w:ind w:left="851" w:hanging="851"/>
        <w:rPr>
          <w:rFonts w:ascii="Arial" w:eastAsia="Arial" w:hAnsi="Arial" w:cs="Arial"/>
          <w:b/>
          <w:color w:val="000000"/>
          <w:sz w:val="24"/>
          <w:szCs w:val="24"/>
        </w:rPr>
      </w:pPr>
      <w:r w:rsidRPr="009B13BA">
        <w:rPr>
          <w:rFonts w:ascii="Arial" w:eastAsia="Arial" w:hAnsi="Arial" w:cs="Arial"/>
          <w:b/>
          <w:color w:val="000000"/>
          <w:sz w:val="24"/>
          <w:szCs w:val="24"/>
        </w:rPr>
        <w:lastRenderedPageBreak/>
        <w:t>Payments Due On Termination</w:t>
      </w:r>
    </w:p>
    <w:p w14:paraId="1F0F787F" w14:textId="77777777" w:rsidR="000F2AD5" w:rsidRDefault="00AB0BD6" w:rsidP="002B57E3">
      <w:pPr>
        <w:keepNext/>
        <w:numPr>
          <w:ilvl w:val="1"/>
          <w:numId w:val="2"/>
        </w:numPr>
        <w:pBdr>
          <w:top w:val="nil"/>
          <w:left w:val="nil"/>
          <w:bottom w:val="nil"/>
          <w:right w:val="nil"/>
          <w:between w:val="nil"/>
        </w:pBdr>
        <w:spacing w:line="240" w:lineRule="auto"/>
        <w:ind w:left="862" w:hangingChars="360" w:hanging="864"/>
        <w:rPr>
          <w:rFonts w:ascii="Arial" w:eastAsia="Arial" w:hAnsi="Arial" w:cs="Arial"/>
          <w:color w:val="000000"/>
          <w:sz w:val="24"/>
          <w:szCs w:val="24"/>
        </w:rPr>
      </w:pPr>
      <w:r>
        <w:rPr>
          <w:rFonts w:ascii="Arial" w:eastAsia="Arial" w:hAnsi="Arial" w:cs="Arial"/>
          <w:color w:val="000000"/>
          <w:sz w:val="24"/>
          <w:szCs w:val="24"/>
        </w:rPr>
        <w:t xml:space="preserve">Upon termination of the </w:t>
      </w:r>
      <w:r w:rsidR="00E15D40">
        <w:rPr>
          <w:rFonts w:ascii="Arial" w:eastAsia="Arial" w:hAnsi="Arial" w:cs="Arial"/>
          <w:color w:val="000000"/>
          <w:sz w:val="24"/>
          <w:szCs w:val="24"/>
        </w:rPr>
        <w:t xml:space="preserve">Order </w:t>
      </w:r>
      <w:r>
        <w:rPr>
          <w:rFonts w:ascii="Arial" w:eastAsia="Arial" w:hAnsi="Arial" w:cs="Arial"/>
          <w:color w:val="000000"/>
          <w:sz w:val="24"/>
          <w:szCs w:val="24"/>
        </w:rPr>
        <w:t>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2F8E5F9A" w14:textId="77777777" w:rsidR="000F2AD5" w:rsidRDefault="00AB0BD6" w:rsidP="006F274B">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r>
        <w:rPr>
          <w:rFonts w:ascii="Arial" w:eastAsia="Arial" w:hAnsi="Arial" w:cs="Arial"/>
          <w:color w:val="000000"/>
          <w:sz w:val="24"/>
          <w:szCs w:val="24"/>
        </w:rPr>
        <w:t xml:space="preserve">the Charges for Deliverables which have been properly provided by the Supplier in accordance with the terms of the </w:t>
      </w:r>
      <w:r w:rsidR="00E15D40">
        <w:rPr>
          <w:rFonts w:ascii="Arial" w:eastAsia="Arial" w:hAnsi="Arial" w:cs="Arial"/>
          <w:color w:val="000000"/>
          <w:sz w:val="24"/>
          <w:szCs w:val="24"/>
        </w:rPr>
        <w:t xml:space="preserve">Order </w:t>
      </w:r>
      <w:r>
        <w:rPr>
          <w:rFonts w:ascii="Arial" w:eastAsia="Arial" w:hAnsi="Arial" w:cs="Arial"/>
          <w:color w:val="000000"/>
          <w:sz w:val="24"/>
          <w:szCs w:val="24"/>
        </w:rPr>
        <w:t>Contract; </w:t>
      </w:r>
    </w:p>
    <w:p w14:paraId="03F66B05" w14:textId="43B1AAE5" w:rsidR="000F2AD5" w:rsidRDefault="00AB0BD6" w:rsidP="006F274B">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r>
        <w:rPr>
          <w:rFonts w:ascii="Arial" w:eastAsia="Arial" w:hAnsi="Arial" w:cs="Arial"/>
          <w:color w:val="000000"/>
          <w:sz w:val="24"/>
          <w:szCs w:val="24"/>
        </w:rPr>
        <w:t xml:space="preserve">any reasonable and proven direct costs incurred by the Supplier </w:t>
      </w:r>
      <w:r w:rsidR="00C84531">
        <w:rPr>
          <w:rFonts w:ascii="Arial" w:eastAsia="Arial" w:hAnsi="Arial" w:cs="Arial"/>
          <w:color w:val="000000"/>
          <w:sz w:val="24"/>
          <w:szCs w:val="24"/>
        </w:rPr>
        <w:t xml:space="preserve">(including redundancy costs) </w:t>
      </w:r>
      <w:r>
        <w:rPr>
          <w:rFonts w:ascii="Arial" w:eastAsia="Arial" w:hAnsi="Arial" w:cs="Arial"/>
          <w:color w:val="000000"/>
          <w:sz w:val="24"/>
          <w:szCs w:val="24"/>
        </w:rPr>
        <w:t>for removing Supplier Equipment and/or demobilising;</w:t>
      </w:r>
    </w:p>
    <w:p w14:paraId="1F744AA7" w14:textId="77777777" w:rsidR="000F2AD5" w:rsidRDefault="00AB0BD6" w:rsidP="006F274B">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4B60A61C" w14:textId="77777777" w:rsidR="000F2AD5" w:rsidRDefault="00AB0BD6" w:rsidP="006F274B">
      <w:pPr>
        <w:numPr>
          <w:ilvl w:val="2"/>
          <w:numId w:val="2"/>
        </w:numPr>
        <w:pBdr>
          <w:top w:val="nil"/>
          <w:left w:val="nil"/>
          <w:bottom w:val="nil"/>
          <w:right w:val="nil"/>
          <w:between w:val="nil"/>
        </w:pBdr>
        <w:spacing w:line="240" w:lineRule="auto"/>
        <w:ind w:leftChars="380" w:left="1700" w:hangingChars="360" w:hanging="864"/>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55D157E9" w14:textId="77777777" w:rsidR="000F2AD5" w:rsidRDefault="00AB0BD6" w:rsidP="00F608E5">
      <w:pPr>
        <w:spacing w:after="0" w:line="240" w:lineRule="auto"/>
        <w:ind w:leftChars="380" w:left="836" w:firstLineChars="5" w:firstLine="12"/>
        <w:jc w:val="left"/>
        <w:rPr>
          <w:rFonts w:ascii="Arial" w:eastAsia="Arial" w:hAnsi="Arial" w:cs="Arial"/>
          <w:sz w:val="24"/>
          <w:szCs w:val="24"/>
        </w:rPr>
        <w:sectPr w:rsidR="000F2AD5">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6" w:footer="706" w:gutter="0"/>
          <w:pgNumType w:start="1"/>
          <w:cols w:space="720"/>
          <w:titlePg/>
        </w:sectPr>
      </w:pPr>
      <w:bookmarkStart w:id="13" w:name="_heading=h.1ksv4uv" w:colFirst="0" w:colLast="0"/>
      <w:bookmarkEnd w:id="13"/>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that such amounts shall only be recoverable if and to the extent that the Supplier has used all reasonable endeavours to minimise them.</w:t>
      </w:r>
    </w:p>
    <w:p w14:paraId="5B267A62" w14:textId="77777777" w:rsidR="000F2AD5" w:rsidRDefault="00AB0BD6">
      <w:pPr>
        <w:pBdr>
          <w:top w:val="nil"/>
          <w:left w:val="nil"/>
          <w:bottom w:val="nil"/>
          <w:right w:val="nil"/>
          <w:between w:val="nil"/>
        </w:pBdr>
        <w:tabs>
          <w:tab w:val="center" w:pos="4153"/>
          <w:tab w:val="center" w:pos="4513"/>
          <w:tab w:val="right" w:pos="8306"/>
          <w:tab w:val="right" w:pos="9026"/>
        </w:tabs>
        <w:spacing w:after="0" w:line="240" w:lineRule="auto"/>
        <w:ind w:left="2" w:hanging="4"/>
        <w:jc w:val="left"/>
        <w:rPr>
          <w:rFonts w:ascii="Arial" w:eastAsia="Arial" w:hAnsi="Arial" w:cs="Arial"/>
          <w:color w:val="000000"/>
          <w:sz w:val="36"/>
          <w:szCs w:val="36"/>
        </w:rPr>
      </w:pPr>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14:paraId="6E31DB4A" w14:textId="77777777" w:rsidR="000F2AD5" w:rsidRDefault="000F2AD5">
      <w:pPr>
        <w:pBdr>
          <w:top w:val="nil"/>
          <w:left w:val="nil"/>
          <w:bottom w:val="nil"/>
          <w:right w:val="nil"/>
          <w:between w:val="nil"/>
        </w:pBdr>
        <w:tabs>
          <w:tab w:val="center" w:pos="4153"/>
          <w:tab w:val="center" w:pos="4513"/>
          <w:tab w:val="right" w:pos="8306"/>
          <w:tab w:val="right" w:pos="9026"/>
        </w:tabs>
        <w:spacing w:after="0" w:line="240" w:lineRule="auto"/>
        <w:ind w:left="0" w:hanging="2"/>
        <w:jc w:val="left"/>
        <w:rPr>
          <w:rFonts w:ascii="Arial" w:eastAsia="Arial" w:hAnsi="Arial" w:cs="Arial"/>
          <w:color w:val="000000"/>
          <w:sz w:val="24"/>
          <w:szCs w:val="24"/>
        </w:rPr>
      </w:pPr>
    </w:p>
    <w:p w14:paraId="09B68FFC" w14:textId="77777777" w:rsidR="000F2AD5" w:rsidRDefault="000F2AD5">
      <w:pPr>
        <w:pBdr>
          <w:top w:val="nil"/>
          <w:left w:val="nil"/>
          <w:bottom w:val="nil"/>
          <w:right w:val="nil"/>
          <w:between w:val="nil"/>
        </w:pBdr>
        <w:tabs>
          <w:tab w:val="center" w:pos="4153"/>
          <w:tab w:val="center" w:pos="4513"/>
          <w:tab w:val="right" w:pos="8306"/>
          <w:tab w:val="right" w:pos="9026"/>
        </w:tabs>
        <w:spacing w:after="0" w:line="240" w:lineRule="auto"/>
        <w:ind w:left="0" w:hanging="2"/>
        <w:jc w:val="center"/>
        <w:rPr>
          <w:rFonts w:ascii="Arial" w:eastAsia="Arial" w:hAnsi="Arial" w:cs="Arial"/>
          <w:color w:val="000000"/>
          <w:sz w:val="24"/>
          <w:szCs w:val="24"/>
        </w:rPr>
      </w:pPr>
    </w:p>
    <w:p w14:paraId="3BBE71D1" w14:textId="77777777" w:rsidR="000F2AD5" w:rsidRDefault="002B62F4" w:rsidP="002B62F4">
      <w:pPr>
        <w:pBdr>
          <w:top w:val="nil"/>
          <w:left w:val="nil"/>
          <w:bottom w:val="nil"/>
          <w:right w:val="nil"/>
          <w:between w:val="nil"/>
        </w:pBdr>
        <w:spacing w:line="240" w:lineRule="auto"/>
        <w:ind w:leftChars="0" w:left="362" w:firstLineChars="0" w:firstLine="0"/>
        <w:rPr>
          <w:rFonts w:ascii="Arial" w:eastAsia="Arial" w:hAnsi="Arial" w:cs="Arial"/>
          <w:color w:val="000000"/>
          <w:sz w:val="24"/>
          <w:szCs w:val="24"/>
        </w:rPr>
      </w:pPr>
      <w:r>
        <w:rPr>
          <w:rFonts w:ascii="Arial" w:eastAsia="Arial" w:hAnsi="Arial" w:cs="Arial"/>
          <w:color w:val="000000"/>
          <w:sz w:val="24"/>
          <w:szCs w:val="24"/>
        </w:rPr>
        <w:t xml:space="preserve">Not used. </w:t>
      </w:r>
      <w:bookmarkStart w:id="14" w:name="_heading=h.2jxsxqh" w:colFirst="0" w:colLast="0"/>
      <w:bookmarkStart w:id="15" w:name="_heading=h.44sinio" w:colFirst="0" w:colLast="0"/>
      <w:bookmarkStart w:id="16" w:name="_heading=h.26in1rg" w:colFirst="0" w:colLast="0"/>
      <w:bookmarkStart w:id="17" w:name="_heading=h.lnxbz9" w:colFirst="0" w:colLast="0"/>
      <w:bookmarkStart w:id="18" w:name="_heading=h.35nkun2" w:colFirst="0" w:colLast="0"/>
      <w:bookmarkStart w:id="19" w:name="_heading=h.3j2qqm3" w:colFirst="0" w:colLast="0"/>
      <w:bookmarkEnd w:id="14"/>
      <w:bookmarkEnd w:id="15"/>
      <w:bookmarkEnd w:id="16"/>
      <w:bookmarkEnd w:id="17"/>
      <w:bookmarkEnd w:id="18"/>
      <w:bookmarkEnd w:id="19"/>
      <w:r w:rsidR="00AB0BD6">
        <w:br w:type="page"/>
      </w:r>
    </w:p>
    <w:p w14:paraId="14212C68" w14:textId="77777777" w:rsidR="000F2AD5" w:rsidRDefault="00AB0BD6">
      <w:pPr>
        <w:pBdr>
          <w:top w:val="nil"/>
          <w:left w:val="nil"/>
          <w:bottom w:val="nil"/>
          <w:right w:val="nil"/>
          <w:between w:val="nil"/>
        </w:pBdr>
        <w:spacing w:line="240" w:lineRule="auto"/>
        <w:ind w:left="0" w:hanging="2"/>
        <w:rPr>
          <w:rFonts w:ascii="Arial" w:eastAsia="Arial" w:hAnsi="Arial" w:cs="Arial"/>
          <w:b/>
          <w:sz w:val="24"/>
          <w:szCs w:val="24"/>
        </w:rPr>
      </w:pPr>
      <w:r>
        <w:rPr>
          <w:rFonts w:ascii="Arial" w:eastAsia="Arial" w:hAnsi="Arial" w:cs="Arial"/>
          <w:b/>
          <w:sz w:val="24"/>
          <w:szCs w:val="24"/>
        </w:rPr>
        <w:lastRenderedPageBreak/>
        <w:t xml:space="preserve">Annex 1 </w:t>
      </w:r>
      <w:r w:rsidR="00100729">
        <w:rPr>
          <w:rFonts w:ascii="Arial" w:eastAsia="Arial" w:hAnsi="Arial" w:cs="Arial"/>
          <w:b/>
          <w:sz w:val="24"/>
          <w:szCs w:val="24"/>
        </w:rPr>
        <w:t xml:space="preserve">– </w:t>
      </w:r>
      <w:r w:rsidR="00D954F2" w:rsidRPr="009B13BA">
        <w:rPr>
          <w:rFonts w:ascii="Arial" w:eastAsia="Arial" w:hAnsi="Arial" w:cs="Arial"/>
          <w:b/>
          <w:sz w:val="24"/>
          <w:szCs w:val="24"/>
        </w:rPr>
        <w:t xml:space="preserve">Tender </w:t>
      </w:r>
      <w:r w:rsidR="00100729">
        <w:rPr>
          <w:rFonts w:ascii="Arial" w:eastAsia="Arial" w:hAnsi="Arial" w:cs="Arial"/>
          <w:b/>
          <w:sz w:val="24"/>
          <w:szCs w:val="24"/>
        </w:rPr>
        <w:t xml:space="preserve">Pricing Matrix </w:t>
      </w:r>
    </w:p>
    <w:p w14:paraId="0FF9F6BC" w14:textId="5090C064"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sidRPr="00634853">
        <w:rPr>
          <w:rFonts w:ascii="Arial" w:eastAsia="Arial" w:hAnsi="Arial" w:cs="Arial"/>
          <w:b/>
          <w:sz w:val="24"/>
          <w:szCs w:val="24"/>
        </w:rPr>
        <w:t>Service Matrix</w:t>
      </w:r>
    </w:p>
    <w:p w14:paraId="01D706CC"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5C319EB5" w14:textId="77777777" w:rsidR="00025D5A" w:rsidRDefault="00025D5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p>
    <w:p w14:paraId="6DAB849E" w14:textId="4171FF62"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r w:rsidR="00025D5A">
        <w:rPr>
          <w:rFonts w:ascii="Arial" w:eastAsia="Arial" w:hAnsi="Arial" w:cs="Arial"/>
          <w:b/>
          <w:sz w:val="24"/>
          <w:szCs w:val="24"/>
        </w:rPr>
        <w:lastRenderedPageBreak/>
        <w:t xml:space="preserve"> </w:t>
      </w:r>
    </w:p>
    <w:p w14:paraId="6D65D690" w14:textId="47BB0B41"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t>Operational Costs</w:t>
      </w:r>
    </w:p>
    <w:p w14:paraId="74E1FA42"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336922B2" w14:textId="5132735D" w:rsidR="00E8793C" w:rsidRDefault="00E8793C" w:rsidP="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p>
    <w:p w14:paraId="2EF192F4" w14:textId="77777777" w:rsidR="00E8793C" w:rsidRDefault="00E8793C" w:rsidP="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p>
    <w:p w14:paraId="38C50152" w14:textId="6364D94F" w:rsidR="00E8793C" w:rsidRDefault="00E8793C" w:rsidP="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sectPr w:rsidR="00E8793C" w:rsidSect="001034DA">
          <w:headerReference w:type="default" r:id="rId14"/>
          <w:footerReference w:type="default" r:id="rId15"/>
          <w:headerReference w:type="first" r:id="rId16"/>
          <w:footerReference w:type="first" r:id="rId17"/>
          <w:pgSz w:w="23811" w:h="16838" w:orient="landscape" w:code="8"/>
          <w:pgMar w:top="1440" w:right="1440" w:bottom="1440" w:left="1440" w:header="709" w:footer="709" w:gutter="0"/>
          <w:cols w:space="720"/>
          <w:titlePg/>
          <w:docGrid w:linePitch="299"/>
        </w:sectPr>
      </w:pPr>
    </w:p>
    <w:p w14:paraId="6781DCBB" w14:textId="56D4775F"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PPM Pricing</w:t>
      </w:r>
    </w:p>
    <w:p w14:paraId="35B79769" w14:textId="5C60134C" w:rsidR="00E8793C" w:rsidRDefault="00E8793C" w:rsidP="00E8793C">
      <w:pPr>
        <w:pStyle w:val="BodyText"/>
        <w:ind w:left="0" w:hanging="2"/>
      </w:pPr>
    </w:p>
    <w:p w14:paraId="2002AFF9"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5F386BF6" w14:textId="7DF0D21F" w:rsidR="00E8793C" w:rsidRDefault="00E8793C" w:rsidP="00E8793C">
      <w:pPr>
        <w:pStyle w:val="BodyText"/>
        <w:ind w:left="0" w:hanging="2"/>
      </w:pPr>
    </w:p>
    <w:p w14:paraId="1292ADE3" w14:textId="77777777" w:rsidR="00E8793C" w:rsidRDefault="00E8793C" w:rsidP="00E8793C">
      <w:pPr>
        <w:pStyle w:val="BodyText"/>
        <w:ind w:left="0" w:hanging="2"/>
      </w:pPr>
    </w:p>
    <w:p w14:paraId="20259810" w14:textId="08EE0EA9" w:rsidR="00E8793C" w:rsidRDefault="00E8793C" w:rsidP="00E8793C">
      <w:pPr>
        <w:pStyle w:val="BodyText"/>
        <w:ind w:left="0" w:hanging="2"/>
      </w:pPr>
    </w:p>
    <w:p w14:paraId="5D4752EF" w14:textId="77777777" w:rsidR="00E8793C" w:rsidRDefault="00E8793C" w:rsidP="00E8793C">
      <w:pPr>
        <w:pStyle w:val="BodyText"/>
        <w:ind w:left="0" w:hanging="2"/>
      </w:pPr>
    </w:p>
    <w:p w14:paraId="144592B6" w14:textId="2943843B" w:rsidR="00E8793C" w:rsidRDefault="00E8793C" w:rsidP="00E8793C">
      <w:pPr>
        <w:pStyle w:val="BodyText"/>
        <w:ind w:left="0" w:hanging="2"/>
      </w:pPr>
    </w:p>
    <w:p w14:paraId="4C1A1B92" w14:textId="77777777" w:rsidR="00E8793C" w:rsidRDefault="00E8793C" w:rsidP="00E8793C">
      <w:pPr>
        <w:pStyle w:val="BodyText"/>
        <w:ind w:left="0" w:hanging="2"/>
      </w:pPr>
    </w:p>
    <w:p w14:paraId="20A08682" w14:textId="574FADED" w:rsidR="00E8793C" w:rsidRDefault="00E8793C" w:rsidP="00E8793C">
      <w:pPr>
        <w:pStyle w:val="BodyText"/>
        <w:ind w:left="0" w:hanging="2"/>
      </w:pPr>
    </w:p>
    <w:p w14:paraId="4954F43B" w14:textId="77777777" w:rsidR="00E8793C" w:rsidRDefault="00E8793C" w:rsidP="00E8793C">
      <w:pPr>
        <w:pStyle w:val="BodyText"/>
        <w:ind w:left="0" w:hanging="2"/>
      </w:pPr>
    </w:p>
    <w:p w14:paraId="5B2A4E74" w14:textId="16F13951" w:rsidR="00E8793C" w:rsidRDefault="00E8793C" w:rsidP="00E8793C">
      <w:pPr>
        <w:pStyle w:val="BodyText"/>
        <w:ind w:left="0" w:hanging="2"/>
      </w:pPr>
    </w:p>
    <w:p w14:paraId="01109BE0" w14:textId="77777777" w:rsidR="00E8793C" w:rsidRDefault="00E8793C" w:rsidP="00E8793C">
      <w:pPr>
        <w:pStyle w:val="BodyText"/>
        <w:ind w:left="0" w:hanging="2"/>
      </w:pPr>
    </w:p>
    <w:p w14:paraId="6CC983E2" w14:textId="4AF775C2" w:rsidR="00E8793C" w:rsidRDefault="00E8793C" w:rsidP="00045B67">
      <w:pPr>
        <w:pStyle w:val="BodyText"/>
        <w:ind w:left="0" w:hanging="2"/>
        <w:rPr>
          <w:rFonts w:ascii="Arial" w:eastAsia="Arial" w:hAnsi="Arial" w:cs="Arial"/>
          <w:b/>
          <w:sz w:val="24"/>
          <w:szCs w:val="24"/>
        </w:rPr>
      </w:pPr>
    </w:p>
    <w:p w14:paraId="09D56C8A" w14:textId="77777777" w:rsidR="00E8793C" w:rsidRDefault="00E8793C" w:rsidP="00E8793C">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sectPr w:rsidR="00E8793C" w:rsidSect="001034DA">
          <w:headerReference w:type="default" r:id="rId18"/>
          <w:footerReference w:type="default" r:id="rId19"/>
          <w:headerReference w:type="first" r:id="rId20"/>
          <w:footerReference w:type="first" r:id="rId21"/>
          <w:pgSz w:w="23811" w:h="16838" w:orient="landscape" w:code="8"/>
          <w:pgMar w:top="1440" w:right="1440" w:bottom="1440" w:left="1440" w:header="709" w:footer="709" w:gutter="0"/>
          <w:cols w:space="720"/>
          <w:titlePg/>
          <w:docGrid w:linePitch="299"/>
        </w:sectPr>
      </w:pPr>
    </w:p>
    <w:p w14:paraId="169CB6D4" w14:textId="5BBB2D43"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ADP Cost Summary</w:t>
      </w:r>
    </w:p>
    <w:p w14:paraId="227B5EED"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39C9EEE8" w14:textId="0B600572"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p>
    <w:p w14:paraId="0C464E8B" w14:textId="1AD35E00"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Subcontractor List</w:t>
      </w:r>
    </w:p>
    <w:p w14:paraId="5FF831C6"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28704ACC" w14:textId="3D46D998" w:rsidR="00942549" w:rsidRPr="00942549" w:rsidRDefault="00942549">
      <w:pPr>
        <w:suppressAutoHyphens w:val="0"/>
        <w:overflowPunct/>
        <w:autoSpaceDE/>
        <w:autoSpaceDN/>
        <w:adjustRightInd/>
        <w:ind w:leftChars="0" w:left="0" w:firstLineChars="0" w:firstLine="0"/>
        <w:textDirection w:val="lrTb"/>
        <w:textAlignment w:val="auto"/>
        <w:outlineLvl w:val="9"/>
        <w:rPr>
          <w:rFonts w:ascii="Arial" w:eastAsia="Arial" w:hAnsi="Arial" w:cs="Arial"/>
          <w:bCs/>
          <w:sz w:val="24"/>
          <w:szCs w:val="24"/>
        </w:rPr>
      </w:pPr>
    </w:p>
    <w:p w14:paraId="3B5547A2" w14:textId="0F04063F"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p>
    <w:p w14:paraId="7A9C58E5" w14:textId="7FF37ED2"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Planned Deliverables</w:t>
      </w:r>
    </w:p>
    <w:p w14:paraId="2496FC22" w14:textId="497A3C38" w:rsidR="00942549" w:rsidRPr="00942549" w:rsidRDefault="00942549">
      <w:pPr>
        <w:suppressAutoHyphens w:val="0"/>
        <w:overflowPunct/>
        <w:autoSpaceDE/>
        <w:autoSpaceDN/>
        <w:adjustRightInd/>
        <w:ind w:leftChars="0" w:left="0" w:firstLineChars="0" w:firstLine="0"/>
        <w:textDirection w:val="lrTb"/>
        <w:textAlignment w:val="auto"/>
        <w:outlineLvl w:val="9"/>
        <w:rPr>
          <w:rFonts w:ascii="Arial" w:eastAsia="Arial" w:hAnsi="Arial" w:cs="Arial"/>
          <w:bCs/>
          <w:sz w:val="24"/>
          <w:szCs w:val="24"/>
        </w:rPr>
      </w:pPr>
    </w:p>
    <w:p w14:paraId="5A123406"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6FDB6013" w14:textId="750038FB"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p>
    <w:p w14:paraId="3F9400FC" w14:textId="4C79987A"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Reactive Maintenance</w:t>
      </w:r>
    </w:p>
    <w:p w14:paraId="7F060AAE" w14:textId="6F437CEE" w:rsidR="00942549" w:rsidRPr="00942549" w:rsidRDefault="00942549">
      <w:pPr>
        <w:suppressAutoHyphens w:val="0"/>
        <w:overflowPunct/>
        <w:autoSpaceDE/>
        <w:autoSpaceDN/>
        <w:adjustRightInd/>
        <w:ind w:leftChars="0" w:left="0" w:firstLineChars="0" w:firstLine="0"/>
        <w:textDirection w:val="lrTb"/>
        <w:textAlignment w:val="auto"/>
        <w:outlineLvl w:val="9"/>
        <w:rPr>
          <w:rFonts w:ascii="Arial" w:eastAsia="Arial" w:hAnsi="Arial" w:cs="Arial"/>
          <w:bCs/>
          <w:sz w:val="24"/>
          <w:szCs w:val="24"/>
        </w:rPr>
      </w:pPr>
    </w:p>
    <w:p w14:paraId="2441F830"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1865593E" w14:textId="38A3CD41"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p>
    <w:p w14:paraId="2236D9EA" w14:textId="7CBDCCC3"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Variables</w:t>
      </w:r>
    </w:p>
    <w:p w14:paraId="55CDA9B2"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50A74DA6" w14:textId="1D27CF4C"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p>
    <w:p w14:paraId="30361255" w14:textId="5F801B61"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Management Overhead</w:t>
      </w:r>
    </w:p>
    <w:p w14:paraId="06ADD13B"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488DBF86" w14:textId="29977D96"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p>
    <w:p w14:paraId="0401E8C5" w14:textId="319BFEE1"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Mobilisation</w:t>
      </w:r>
    </w:p>
    <w:p w14:paraId="5F9277CC"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696D3BB1" w14:textId="1C68124B"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p>
    <w:p w14:paraId="3EBA7B7F" w14:textId="3BA7B01D" w:rsidR="001034DA" w:rsidRDefault="001034DA">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TUPE</w:t>
      </w:r>
    </w:p>
    <w:p w14:paraId="2B1C10B1" w14:textId="206A7109" w:rsidR="00D6115F" w:rsidRDefault="00D6115F" w:rsidP="00D6115F">
      <w:pPr>
        <w:pBdr>
          <w:top w:val="nil"/>
          <w:left w:val="nil"/>
          <w:bottom w:val="nil"/>
          <w:right w:val="nil"/>
          <w:between w:val="nil"/>
        </w:pBdr>
        <w:spacing w:line="240" w:lineRule="auto"/>
        <w:ind w:leftChars="0" w:left="0" w:firstLineChars="0" w:firstLine="0"/>
        <w:rPr>
          <w:rFonts w:ascii="Arial" w:eastAsia="Arial" w:hAnsi="Arial" w:cs="Arial"/>
          <w:b/>
          <w:sz w:val="24"/>
          <w:szCs w:val="24"/>
        </w:rPr>
      </w:pPr>
    </w:p>
    <w:p w14:paraId="38C3D81E"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712F6C3A" w14:textId="40E26449" w:rsidR="00025D5A" w:rsidRDefault="00491533" w:rsidP="00025D5A">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p>
    <w:p w14:paraId="128EF75F" w14:textId="3110BE65"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p>
    <w:p w14:paraId="7933C833" w14:textId="2AEE7638" w:rsidR="00653F57" w:rsidRDefault="00653F57">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p>
    <w:p w14:paraId="0A0D485C" w14:textId="404D86A9"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t>Billable Works</w:t>
      </w:r>
    </w:p>
    <w:p w14:paraId="1DE1DB6C" w14:textId="77777777" w:rsidR="00025D5A" w:rsidRPr="00025D5A" w:rsidRDefault="00025D5A" w:rsidP="00025D5A">
      <w:pPr>
        <w:suppressAutoHyphens w:val="0"/>
        <w:overflowPunct/>
        <w:autoSpaceDE/>
        <w:autoSpaceDN/>
        <w:adjustRightInd/>
        <w:spacing w:before="120" w:after="120" w:line="240" w:lineRule="auto"/>
        <w:ind w:leftChars="0" w:left="0" w:firstLineChars="0" w:firstLine="0"/>
        <w:textDirection w:val="lrTb"/>
        <w:outlineLvl w:val="9"/>
        <w:rPr>
          <w:rFonts w:ascii="Arial" w:hAnsi="Arial" w:cs="Arial"/>
          <w:position w:val="0"/>
          <w:lang w:eastAsia="en-GB"/>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p>
    <w:p w14:paraId="6ED24BF9" w14:textId="2B12DC18" w:rsidR="00053764" w:rsidRDefault="00053764">
      <w:pPr>
        <w:suppressAutoHyphens w:val="0"/>
        <w:overflowPunct/>
        <w:autoSpaceDE/>
        <w:autoSpaceDN/>
        <w:adjustRightInd/>
        <w:ind w:leftChars="0" w:left="0" w:firstLineChars="0" w:firstLine="0"/>
        <w:textDirection w:val="lrTb"/>
        <w:textAlignment w:val="auto"/>
        <w:outlineLvl w:val="9"/>
        <w:rPr>
          <w:rFonts w:ascii="Arial" w:eastAsia="Arial" w:hAnsi="Arial" w:cs="Arial"/>
          <w:b/>
          <w:sz w:val="24"/>
          <w:szCs w:val="24"/>
        </w:rPr>
      </w:pPr>
      <w:r>
        <w:rPr>
          <w:rFonts w:ascii="Arial" w:eastAsia="Arial" w:hAnsi="Arial" w:cs="Arial"/>
          <w:b/>
          <w:sz w:val="24"/>
          <w:szCs w:val="24"/>
        </w:rPr>
        <w:br w:type="page"/>
      </w:r>
    </w:p>
    <w:p w14:paraId="3CC78425" w14:textId="7D819231" w:rsidR="001034DA" w:rsidRDefault="001034DA" w:rsidP="00634853">
      <w:pPr>
        <w:pBdr>
          <w:top w:val="nil"/>
          <w:left w:val="nil"/>
          <w:bottom w:val="nil"/>
          <w:right w:val="nil"/>
          <w:between w:val="nil"/>
        </w:pBdr>
        <w:spacing w:line="240" w:lineRule="auto"/>
        <w:ind w:leftChars="0" w:left="0" w:firstLineChars="0" w:firstLine="0"/>
        <w:rPr>
          <w:rFonts w:ascii="Arial" w:eastAsia="Arial" w:hAnsi="Arial" w:cs="Arial"/>
          <w:b/>
          <w:sz w:val="24"/>
          <w:szCs w:val="24"/>
        </w:rPr>
      </w:pPr>
      <w:r>
        <w:rPr>
          <w:rFonts w:ascii="Arial" w:eastAsia="Arial" w:hAnsi="Arial" w:cs="Arial"/>
          <w:b/>
          <w:sz w:val="24"/>
          <w:szCs w:val="24"/>
        </w:rPr>
        <w:lastRenderedPageBreak/>
        <w:t>Year 1 Deliverables</w:t>
      </w:r>
    </w:p>
    <w:p w14:paraId="151C52E6" w14:textId="11BF5FCF" w:rsidR="000F2AD5" w:rsidRDefault="000F2AD5" w:rsidP="00025D5A">
      <w:pPr>
        <w:spacing w:after="200" w:line="276" w:lineRule="auto"/>
        <w:ind w:leftChars="0" w:left="0" w:firstLineChars="0" w:firstLine="0"/>
        <w:jc w:val="left"/>
        <w:rPr>
          <w:rFonts w:ascii="Arial" w:eastAsia="Arial" w:hAnsi="Arial" w:cs="Arial"/>
          <w:b/>
          <w:sz w:val="24"/>
          <w:szCs w:val="24"/>
        </w:rPr>
      </w:pPr>
    </w:p>
    <w:p w14:paraId="75CB336E" w14:textId="15A7014B" w:rsidR="00025D5A" w:rsidRDefault="00025D5A" w:rsidP="00025D5A">
      <w:pPr>
        <w:spacing w:after="200" w:line="276" w:lineRule="auto"/>
        <w:ind w:leftChars="0" w:left="0" w:firstLineChars="0" w:firstLine="0"/>
        <w:jc w:val="left"/>
        <w:rPr>
          <w:rFonts w:ascii="Arial" w:eastAsia="Arial" w:hAnsi="Arial" w:cs="Arial"/>
          <w:sz w:val="24"/>
          <w:szCs w:val="24"/>
        </w:rPr>
      </w:pPr>
      <w:r w:rsidRPr="00025D5A">
        <w:rPr>
          <w:rFonts w:ascii="Arial" w:hAnsi="Arial" w:cs="Arial"/>
          <w:bCs/>
          <w:position w:val="0"/>
          <w:lang w:eastAsia="en-GB"/>
        </w:rPr>
        <w:t>REDACTED TEXT under FOIA Section 43 Commercial Interests</w:t>
      </w:r>
      <w:r w:rsidRPr="00025D5A">
        <w:rPr>
          <w:rFonts w:ascii="Arial" w:hAnsi="Arial" w:cs="Arial"/>
          <w:position w:val="0"/>
          <w:lang w:eastAsia="en-GB"/>
        </w:rPr>
        <w:t>. </w:t>
      </w:r>
      <w:bookmarkStart w:id="20" w:name="_GoBack"/>
      <w:bookmarkEnd w:id="20"/>
    </w:p>
    <w:sectPr w:rsidR="00025D5A" w:rsidSect="00634853">
      <w:pgSz w:w="23811" w:h="16838" w:orient="landscape" w:code="8"/>
      <w:pgMar w:top="1440"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28209" w14:textId="77777777" w:rsidR="00352626" w:rsidRDefault="00352626">
      <w:pPr>
        <w:spacing w:after="0" w:line="240" w:lineRule="auto"/>
        <w:ind w:left="0" w:hanging="2"/>
      </w:pPr>
      <w:r>
        <w:separator/>
      </w:r>
    </w:p>
  </w:endnote>
  <w:endnote w:type="continuationSeparator" w:id="0">
    <w:p w14:paraId="0FA3A935" w14:textId="77777777" w:rsidR="00352626" w:rsidRDefault="0035262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abic Transparent">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D4404" w14:textId="77777777" w:rsidR="00E83FA0" w:rsidRDefault="00E83FA0">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2CD15" w14:textId="77777777" w:rsidR="00F608E5" w:rsidRPr="009B13BA" w:rsidRDefault="00F608E5" w:rsidP="00F608E5">
    <w:pPr>
      <w:pStyle w:val="BodyText"/>
      <w:spacing w:after="0" w:line="240" w:lineRule="auto"/>
      <w:ind w:left="0" w:hanging="2"/>
      <w:rPr>
        <w:rFonts w:ascii="Arial" w:hAnsi="Arial" w:cs="Arial"/>
        <w:sz w:val="20"/>
      </w:rPr>
    </w:pPr>
    <w:r w:rsidRPr="009B13BA">
      <w:rPr>
        <w:rFonts w:ascii="Arial" w:hAnsi="Arial" w:cs="Arial"/>
        <w:sz w:val="20"/>
      </w:rPr>
      <w:t xml:space="preserve">DPS Ref: RM6264 </w:t>
    </w:r>
  </w:p>
  <w:p w14:paraId="03227B78" w14:textId="7AE2DEA0" w:rsidR="00F608E5" w:rsidRPr="009B13BA" w:rsidRDefault="00F608E5" w:rsidP="00A048DD">
    <w:pPr>
      <w:pStyle w:val="BodyText"/>
      <w:tabs>
        <w:tab w:val="center" w:pos="4962"/>
        <w:tab w:val="right" w:pos="9026"/>
      </w:tabs>
      <w:spacing w:after="0" w:line="240" w:lineRule="auto"/>
      <w:ind w:left="0" w:hanging="2"/>
      <w:rPr>
        <w:rFonts w:ascii="Arial" w:hAnsi="Arial" w:cs="Arial"/>
        <w:color w:val="000000"/>
        <w:sz w:val="20"/>
      </w:rPr>
    </w:pPr>
    <w:r w:rsidRPr="009B13BA">
      <w:rPr>
        <w:rFonts w:ascii="Arial" w:hAnsi="Arial" w:cs="Arial"/>
        <w:color w:val="000000"/>
        <w:sz w:val="20"/>
      </w:rPr>
      <w:t>GPA WBS Bid Pack, Attachment 4 - Version: v1.0</w:t>
    </w:r>
    <w:r w:rsidRPr="009B13BA">
      <w:rPr>
        <w:rFonts w:ascii="Arial" w:hAnsi="Arial" w:cs="Arial"/>
        <w:color w:val="000000"/>
        <w:sz w:val="20"/>
      </w:rPr>
      <w:tab/>
    </w:r>
    <w:r w:rsidRPr="009B13BA">
      <w:rPr>
        <w:rFonts w:ascii="Arial" w:hAnsi="Arial" w:cs="Arial"/>
        <w:color w:val="000000"/>
        <w:sz w:val="20"/>
      </w:rPr>
      <w:fldChar w:fldCharType="begin"/>
    </w:r>
    <w:r w:rsidRPr="009B13BA">
      <w:rPr>
        <w:rFonts w:ascii="Arial" w:hAnsi="Arial" w:cs="Arial"/>
        <w:color w:val="000000"/>
        <w:sz w:val="20"/>
      </w:rPr>
      <w:instrText>PAGE</w:instrText>
    </w:r>
    <w:r w:rsidRPr="009B13BA">
      <w:rPr>
        <w:rFonts w:ascii="Arial" w:hAnsi="Arial" w:cs="Arial"/>
        <w:color w:val="000000"/>
        <w:sz w:val="20"/>
      </w:rPr>
      <w:fldChar w:fldCharType="separate"/>
    </w:r>
    <w:r w:rsidR="00025D5A">
      <w:rPr>
        <w:rFonts w:ascii="Arial" w:hAnsi="Arial" w:cs="Arial"/>
        <w:noProof/>
        <w:color w:val="000000"/>
        <w:sz w:val="20"/>
      </w:rPr>
      <w:t>7</w:t>
    </w:r>
    <w:r w:rsidRPr="009B13BA">
      <w:rPr>
        <w:rFonts w:ascii="Arial" w:hAnsi="Arial" w:cs="Arial"/>
        <w:color w:val="000000"/>
        <w:sz w:val="20"/>
      </w:rPr>
      <w:fldChar w:fldCharType="end"/>
    </w:r>
  </w:p>
  <w:p w14:paraId="5CE76017" w14:textId="77777777" w:rsidR="00F608E5" w:rsidRPr="009B13BA" w:rsidRDefault="00F608E5" w:rsidP="00F608E5">
    <w:pPr>
      <w:pStyle w:val="BodyText"/>
      <w:spacing w:after="0" w:line="240" w:lineRule="auto"/>
      <w:ind w:left="0" w:hanging="2"/>
      <w:rPr>
        <w:rFonts w:ascii="Arial" w:hAnsi="Arial" w:cs="Arial"/>
        <w:sz w:val="20"/>
      </w:rPr>
    </w:pPr>
    <w:r w:rsidRPr="009B13BA">
      <w:rPr>
        <w:rFonts w:ascii="Arial" w:hAnsi="Arial" w:cs="Arial"/>
        <w:sz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6F833" w14:textId="77777777" w:rsidR="00E83FA0" w:rsidRDefault="00E83FA0">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DPS Ref: RM6264</w:t>
    </w:r>
  </w:p>
  <w:p w14:paraId="356C9312" w14:textId="5388D781" w:rsidR="00E83FA0" w:rsidRDefault="00E83FA0">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25D5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152EB83" w14:textId="77777777" w:rsidR="00E83FA0" w:rsidRDefault="00E83FA0">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p w14:paraId="0521CF7E" w14:textId="77777777" w:rsidR="00E83FA0" w:rsidRDefault="00E83FA0">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4FB4" w14:textId="77777777" w:rsidR="009B13BA" w:rsidRPr="009B13BA" w:rsidRDefault="009B13BA" w:rsidP="009B13BA">
    <w:pPr>
      <w:pStyle w:val="BodyText"/>
      <w:spacing w:after="0" w:line="240" w:lineRule="auto"/>
      <w:ind w:left="0" w:hanging="2"/>
      <w:rPr>
        <w:rFonts w:ascii="Arial" w:hAnsi="Arial" w:cs="Arial"/>
        <w:sz w:val="20"/>
      </w:rPr>
    </w:pPr>
    <w:r w:rsidRPr="009B13BA">
      <w:rPr>
        <w:rFonts w:ascii="Arial" w:hAnsi="Arial" w:cs="Arial"/>
        <w:sz w:val="20"/>
      </w:rPr>
      <w:t xml:space="preserve">DPS Ref: RM6264 </w:t>
    </w:r>
  </w:p>
  <w:p w14:paraId="490D6230" w14:textId="667D2025" w:rsidR="009B13BA" w:rsidRPr="009B13BA" w:rsidRDefault="009B13BA" w:rsidP="00A048DD">
    <w:pPr>
      <w:pStyle w:val="BodyText"/>
      <w:tabs>
        <w:tab w:val="right" w:pos="10490"/>
      </w:tabs>
      <w:spacing w:after="0" w:line="240" w:lineRule="auto"/>
      <w:ind w:left="0" w:hanging="2"/>
      <w:rPr>
        <w:rFonts w:ascii="Arial" w:hAnsi="Arial" w:cs="Arial"/>
        <w:color w:val="000000"/>
        <w:sz w:val="20"/>
      </w:rPr>
    </w:pPr>
    <w:r w:rsidRPr="009B13BA">
      <w:rPr>
        <w:rFonts w:ascii="Arial" w:hAnsi="Arial" w:cs="Arial"/>
        <w:color w:val="000000"/>
        <w:sz w:val="20"/>
      </w:rPr>
      <w:t>GPA WBS Bid Pack, Attachment 4 - Version: v1.0</w:t>
    </w:r>
    <w:r w:rsidRPr="009B13BA">
      <w:rPr>
        <w:rFonts w:ascii="Arial" w:hAnsi="Arial" w:cs="Arial"/>
        <w:color w:val="000000"/>
        <w:sz w:val="20"/>
      </w:rPr>
      <w:tab/>
    </w:r>
    <w:r w:rsidRPr="009B13BA">
      <w:rPr>
        <w:rFonts w:ascii="Arial" w:hAnsi="Arial" w:cs="Arial"/>
        <w:color w:val="000000"/>
        <w:sz w:val="20"/>
      </w:rPr>
      <w:fldChar w:fldCharType="begin"/>
    </w:r>
    <w:r w:rsidRPr="009B13BA">
      <w:rPr>
        <w:rFonts w:ascii="Arial" w:hAnsi="Arial" w:cs="Arial"/>
        <w:color w:val="000000"/>
        <w:sz w:val="20"/>
      </w:rPr>
      <w:instrText>PAGE</w:instrText>
    </w:r>
    <w:r w:rsidRPr="009B13BA">
      <w:rPr>
        <w:rFonts w:ascii="Arial" w:hAnsi="Arial" w:cs="Arial"/>
        <w:color w:val="000000"/>
        <w:sz w:val="20"/>
      </w:rPr>
      <w:fldChar w:fldCharType="separate"/>
    </w:r>
    <w:r w:rsidR="00025D5A">
      <w:rPr>
        <w:rFonts w:ascii="Arial" w:hAnsi="Arial" w:cs="Arial"/>
        <w:noProof/>
        <w:color w:val="000000"/>
        <w:sz w:val="20"/>
      </w:rPr>
      <w:t>10</w:t>
    </w:r>
    <w:r w:rsidRPr="009B13BA">
      <w:rPr>
        <w:rFonts w:ascii="Arial" w:hAnsi="Arial" w:cs="Arial"/>
        <w:color w:val="000000"/>
        <w:sz w:val="20"/>
      </w:rPr>
      <w:fldChar w:fldCharType="end"/>
    </w:r>
  </w:p>
  <w:p w14:paraId="217CB550" w14:textId="77777777" w:rsidR="009B13BA" w:rsidRPr="009B13BA" w:rsidRDefault="009B13BA" w:rsidP="00A048DD">
    <w:pPr>
      <w:pStyle w:val="BodyText"/>
      <w:tabs>
        <w:tab w:val="center" w:pos="10490"/>
      </w:tabs>
      <w:spacing w:after="0" w:line="240" w:lineRule="auto"/>
      <w:ind w:left="0" w:hanging="2"/>
      <w:rPr>
        <w:rFonts w:ascii="Arial" w:hAnsi="Arial" w:cs="Arial"/>
        <w:sz w:val="20"/>
      </w:rPr>
    </w:pPr>
    <w:r w:rsidRPr="009B13BA">
      <w:rPr>
        <w:rFonts w:ascii="Arial" w:hAnsi="Arial" w:cs="Arial"/>
        <w:sz w:val="20"/>
      </w:rPr>
      <w:t>Model Version: v1.0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5FA30" w14:textId="77777777" w:rsidR="00F608E5" w:rsidRPr="009B13BA" w:rsidRDefault="00F608E5" w:rsidP="00F608E5">
    <w:pPr>
      <w:pStyle w:val="BodyText"/>
      <w:spacing w:after="0" w:line="240" w:lineRule="auto"/>
      <w:ind w:left="0" w:hanging="2"/>
      <w:rPr>
        <w:rFonts w:ascii="Arial" w:hAnsi="Arial" w:cs="Arial"/>
        <w:sz w:val="20"/>
      </w:rPr>
    </w:pPr>
    <w:r w:rsidRPr="009B13BA">
      <w:rPr>
        <w:rFonts w:ascii="Arial" w:hAnsi="Arial" w:cs="Arial"/>
        <w:sz w:val="20"/>
      </w:rPr>
      <w:t xml:space="preserve">DPS Ref: RM6264 </w:t>
    </w:r>
  </w:p>
  <w:p w14:paraId="3D6BCD78" w14:textId="5A303510" w:rsidR="00F608E5" w:rsidRPr="009B13BA" w:rsidRDefault="00F608E5" w:rsidP="00A048DD">
    <w:pPr>
      <w:pStyle w:val="BodyText"/>
      <w:tabs>
        <w:tab w:val="right" w:pos="10632"/>
      </w:tabs>
      <w:spacing w:after="0" w:line="240" w:lineRule="auto"/>
      <w:ind w:left="0" w:hanging="2"/>
      <w:rPr>
        <w:rFonts w:ascii="Arial" w:hAnsi="Arial" w:cs="Arial"/>
        <w:color w:val="000000"/>
        <w:sz w:val="20"/>
      </w:rPr>
    </w:pPr>
    <w:r w:rsidRPr="009B13BA">
      <w:rPr>
        <w:rFonts w:ascii="Arial" w:hAnsi="Arial" w:cs="Arial"/>
        <w:color w:val="000000"/>
        <w:sz w:val="20"/>
      </w:rPr>
      <w:t>GPA WBS Bid Pack, Attachment 4 - Version: v1.0</w:t>
    </w:r>
    <w:r w:rsidRPr="009B13BA">
      <w:rPr>
        <w:rFonts w:ascii="Arial" w:hAnsi="Arial" w:cs="Arial"/>
        <w:color w:val="000000"/>
        <w:sz w:val="20"/>
      </w:rPr>
      <w:tab/>
    </w:r>
    <w:r w:rsidRPr="009B13BA">
      <w:rPr>
        <w:rFonts w:ascii="Arial" w:hAnsi="Arial" w:cs="Arial"/>
        <w:color w:val="000000"/>
        <w:sz w:val="20"/>
      </w:rPr>
      <w:fldChar w:fldCharType="begin"/>
    </w:r>
    <w:r w:rsidRPr="009B13BA">
      <w:rPr>
        <w:rFonts w:ascii="Arial" w:hAnsi="Arial" w:cs="Arial"/>
        <w:color w:val="000000"/>
        <w:sz w:val="20"/>
      </w:rPr>
      <w:instrText>PAGE</w:instrText>
    </w:r>
    <w:r w:rsidRPr="009B13BA">
      <w:rPr>
        <w:rFonts w:ascii="Arial" w:hAnsi="Arial" w:cs="Arial"/>
        <w:color w:val="000000"/>
        <w:sz w:val="20"/>
      </w:rPr>
      <w:fldChar w:fldCharType="separate"/>
    </w:r>
    <w:r w:rsidR="00025D5A">
      <w:rPr>
        <w:rFonts w:ascii="Arial" w:hAnsi="Arial" w:cs="Arial"/>
        <w:noProof/>
        <w:color w:val="000000"/>
        <w:sz w:val="20"/>
      </w:rPr>
      <w:t>8</w:t>
    </w:r>
    <w:r w:rsidRPr="009B13BA">
      <w:rPr>
        <w:rFonts w:ascii="Arial" w:hAnsi="Arial" w:cs="Arial"/>
        <w:color w:val="000000"/>
        <w:sz w:val="20"/>
      </w:rPr>
      <w:fldChar w:fldCharType="end"/>
    </w:r>
  </w:p>
  <w:p w14:paraId="6BB639C0" w14:textId="77777777" w:rsidR="00F608E5" w:rsidRPr="009B13BA" w:rsidRDefault="00F608E5" w:rsidP="00F608E5">
    <w:pPr>
      <w:pStyle w:val="BodyText"/>
      <w:spacing w:after="0" w:line="240" w:lineRule="auto"/>
      <w:ind w:left="0" w:hanging="2"/>
      <w:rPr>
        <w:rFonts w:ascii="Arial" w:hAnsi="Arial" w:cs="Arial"/>
        <w:sz w:val="20"/>
      </w:rPr>
    </w:pPr>
    <w:r w:rsidRPr="009B13BA">
      <w:rPr>
        <w:rFonts w:ascii="Arial" w:hAnsi="Arial" w:cs="Arial"/>
        <w:sz w:val="20"/>
      </w:rPr>
      <w:t>Model Version: v1.0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F0E7" w14:textId="77777777" w:rsidR="00E8793C" w:rsidRPr="009B13BA" w:rsidRDefault="00E8793C" w:rsidP="009B13BA">
    <w:pPr>
      <w:pStyle w:val="BodyText"/>
      <w:spacing w:after="0" w:line="240" w:lineRule="auto"/>
      <w:ind w:left="0" w:hanging="2"/>
      <w:rPr>
        <w:rFonts w:ascii="Arial" w:hAnsi="Arial" w:cs="Arial"/>
        <w:sz w:val="20"/>
      </w:rPr>
    </w:pPr>
    <w:r w:rsidRPr="009B13BA">
      <w:rPr>
        <w:rFonts w:ascii="Arial" w:hAnsi="Arial" w:cs="Arial"/>
        <w:sz w:val="20"/>
      </w:rPr>
      <w:t xml:space="preserve">DPS Ref: RM6264 </w:t>
    </w:r>
  </w:p>
  <w:p w14:paraId="7AD1909A" w14:textId="6E711B4A" w:rsidR="00E8793C" w:rsidRPr="009B13BA" w:rsidRDefault="00E8793C" w:rsidP="00A048DD">
    <w:pPr>
      <w:pStyle w:val="BodyText"/>
      <w:tabs>
        <w:tab w:val="right" w:pos="10490"/>
      </w:tabs>
      <w:spacing w:after="0" w:line="240" w:lineRule="auto"/>
      <w:ind w:left="0" w:hanging="2"/>
      <w:rPr>
        <w:rFonts w:ascii="Arial" w:hAnsi="Arial" w:cs="Arial"/>
        <w:color w:val="000000"/>
        <w:sz w:val="20"/>
      </w:rPr>
    </w:pPr>
    <w:r w:rsidRPr="009B13BA">
      <w:rPr>
        <w:rFonts w:ascii="Arial" w:hAnsi="Arial" w:cs="Arial"/>
        <w:color w:val="000000"/>
        <w:sz w:val="20"/>
      </w:rPr>
      <w:t>GPA WBS Bid Pack, Attachment 4 - Version: v1.0</w:t>
    </w:r>
    <w:r w:rsidRPr="009B13BA">
      <w:rPr>
        <w:rFonts w:ascii="Arial" w:hAnsi="Arial" w:cs="Arial"/>
        <w:color w:val="000000"/>
        <w:sz w:val="20"/>
      </w:rPr>
      <w:tab/>
    </w:r>
    <w:r w:rsidRPr="009B13BA">
      <w:rPr>
        <w:rFonts w:ascii="Arial" w:hAnsi="Arial" w:cs="Arial"/>
        <w:color w:val="000000"/>
        <w:sz w:val="20"/>
      </w:rPr>
      <w:fldChar w:fldCharType="begin"/>
    </w:r>
    <w:r w:rsidRPr="009B13BA">
      <w:rPr>
        <w:rFonts w:ascii="Arial" w:hAnsi="Arial" w:cs="Arial"/>
        <w:color w:val="000000"/>
        <w:sz w:val="20"/>
      </w:rPr>
      <w:instrText>PAGE</w:instrText>
    </w:r>
    <w:r w:rsidRPr="009B13BA">
      <w:rPr>
        <w:rFonts w:ascii="Arial" w:hAnsi="Arial" w:cs="Arial"/>
        <w:color w:val="000000"/>
        <w:sz w:val="20"/>
      </w:rPr>
      <w:fldChar w:fldCharType="separate"/>
    </w:r>
    <w:r w:rsidR="00025D5A">
      <w:rPr>
        <w:rFonts w:ascii="Arial" w:hAnsi="Arial" w:cs="Arial"/>
        <w:noProof/>
        <w:color w:val="000000"/>
        <w:sz w:val="20"/>
      </w:rPr>
      <w:t>21</w:t>
    </w:r>
    <w:r w:rsidRPr="009B13BA">
      <w:rPr>
        <w:rFonts w:ascii="Arial" w:hAnsi="Arial" w:cs="Arial"/>
        <w:color w:val="000000"/>
        <w:sz w:val="20"/>
      </w:rPr>
      <w:fldChar w:fldCharType="end"/>
    </w:r>
  </w:p>
  <w:p w14:paraId="54A5571C" w14:textId="77777777" w:rsidR="00E8793C" w:rsidRPr="009B13BA" w:rsidRDefault="00E8793C" w:rsidP="00A048DD">
    <w:pPr>
      <w:pStyle w:val="BodyText"/>
      <w:tabs>
        <w:tab w:val="center" w:pos="10490"/>
      </w:tabs>
      <w:spacing w:after="0" w:line="240" w:lineRule="auto"/>
      <w:ind w:left="0" w:hanging="2"/>
      <w:rPr>
        <w:rFonts w:ascii="Arial" w:hAnsi="Arial" w:cs="Arial"/>
        <w:sz w:val="20"/>
      </w:rPr>
    </w:pPr>
    <w:r w:rsidRPr="009B13BA">
      <w:rPr>
        <w:rFonts w:ascii="Arial" w:hAnsi="Arial" w:cs="Arial"/>
        <w:sz w:val="20"/>
      </w:rPr>
      <w:t>Model Version: v1.0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935ED" w14:textId="77777777" w:rsidR="00E8793C" w:rsidRPr="009B13BA" w:rsidRDefault="00E8793C" w:rsidP="00F608E5">
    <w:pPr>
      <w:pStyle w:val="BodyText"/>
      <w:spacing w:after="0" w:line="240" w:lineRule="auto"/>
      <w:ind w:left="0" w:hanging="2"/>
      <w:rPr>
        <w:rFonts w:ascii="Arial" w:hAnsi="Arial" w:cs="Arial"/>
        <w:sz w:val="20"/>
      </w:rPr>
    </w:pPr>
    <w:r w:rsidRPr="009B13BA">
      <w:rPr>
        <w:rFonts w:ascii="Arial" w:hAnsi="Arial" w:cs="Arial"/>
        <w:sz w:val="20"/>
      </w:rPr>
      <w:t xml:space="preserve">DPS Ref: RM6264 </w:t>
    </w:r>
  </w:p>
  <w:p w14:paraId="4BF6B650" w14:textId="1C4905D3" w:rsidR="00E8793C" w:rsidRPr="009B13BA" w:rsidRDefault="00E8793C" w:rsidP="00A048DD">
    <w:pPr>
      <w:pStyle w:val="BodyText"/>
      <w:tabs>
        <w:tab w:val="right" w:pos="10632"/>
      </w:tabs>
      <w:spacing w:after="0" w:line="240" w:lineRule="auto"/>
      <w:ind w:left="0" w:hanging="2"/>
      <w:rPr>
        <w:rFonts w:ascii="Arial" w:hAnsi="Arial" w:cs="Arial"/>
        <w:color w:val="000000"/>
        <w:sz w:val="20"/>
      </w:rPr>
    </w:pPr>
    <w:r w:rsidRPr="009B13BA">
      <w:rPr>
        <w:rFonts w:ascii="Arial" w:hAnsi="Arial" w:cs="Arial"/>
        <w:color w:val="000000"/>
        <w:sz w:val="20"/>
      </w:rPr>
      <w:t>GPA WBS Bid Pack, Attachment 4 - Version: v1.0</w:t>
    </w:r>
    <w:r w:rsidRPr="009B13BA">
      <w:rPr>
        <w:rFonts w:ascii="Arial" w:hAnsi="Arial" w:cs="Arial"/>
        <w:color w:val="000000"/>
        <w:sz w:val="20"/>
      </w:rPr>
      <w:tab/>
    </w:r>
    <w:r w:rsidRPr="009B13BA">
      <w:rPr>
        <w:rFonts w:ascii="Arial" w:hAnsi="Arial" w:cs="Arial"/>
        <w:color w:val="000000"/>
        <w:sz w:val="20"/>
      </w:rPr>
      <w:fldChar w:fldCharType="begin"/>
    </w:r>
    <w:r w:rsidRPr="009B13BA">
      <w:rPr>
        <w:rFonts w:ascii="Arial" w:hAnsi="Arial" w:cs="Arial"/>
        <w:color w:val="000000"/>
        <w:sz w:val="20"/>
      </w:rPr>
      <w:instrText>PAGE</w:instrText>
    </w:r>
    <w:r w:rsidRPr="009B13BA">
      <w:rPr>
        <w:rFonts w:ascii="Arial" w:hAnsi="Arial" w:cs="Arial"/>
        <w:color w:val="000000"/>
        <w:sz w:val="20"/>
      </w:rPr>
      <w:fldChar w:fldCharType="separate"/>
    </w:r>
    <w:r w:rsidR="00025D5A">
      <w:rPr>
        <w:rFonts w:ascii="Arial" w:hAnsi="Arial" w:cs="Arial"/>
        <w:noProof/>
        <w:color w:val="000000"/>
        <w:sz w:val="20"/>
      </w:rPr>
      <w:t>12</w:t>
    </w:r>
    <w:r w:rsidRPr="009B13BA">
      <w:rPr>
        <w:rFonts w:ascii="Arial" w:hAnsi="Arial" w:cs="Arial"/>
        <w:color w:val="000000"/>
        <w:sz w:val="20"/>
      </w:rPr>
      <w:fldChar w:fldCharType="end"/>
    </w:r>
  </w:p>
  <w:p w14:paraId="52BD0695" w14:textId="77777777" w:rsidR="00E8793C" w:rsidRPr="009B13BA" w:rsidRDefault="00E8793C" w:rsidP="00F608E5">
    <w:pPr>
      <w:pStyle w:val="BodyText"/>
      <w:spacing w:after="0" w:line="240" w:lineRule="auto"/>
      <w:ind w:left="0" w:hanging="2"/>
      <w:rPr>
        <w:rFonts w:ascii="Arial" w:hAnsi="Arial" w:cs="Arial"/>
        <w:sz w:val="20"/>
      </w:rPr>
    </w:pPr>
    <w:r w:rsidRPr="009B13BA">
      <w:rPr>
        <w:rFonts w:ascii="Arial" w:hAnsi="Arial" w:cs="Arial"/>
        <w:sz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80367" w14:textId="77777777" w:rsidR="00352626" w:rsidRDefault="00352626">
      <w:pPr>
        <w:spacing w:after="0" w:line="240" w:lineRule="auto"/>
        <w:ind w:left="0" w:hanging="2"/>
      </w:pPr>
      <w:r>
        <w:separator/>
      </w:r>
    </w:p>
  </w:footnote>
  <w:footnote w:type="continuationSeparator" w:id="0">
    <w:p w14:paraId="5C88C98C" w14:textId="77777777" w:rsidR="00352626" w:rsidRDefault="0035262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3A778" w14:textId="77777777" w:rsidR="00E83FA0" w:rsidRDefault="00E83FA0">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93339" w14:textId="77777777" w:rsidR="00E83FA0" w:rsidRDefault="00E83FA0">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 xml:space="preserve">Order Schedule 5 (Pricing Details) </w:t>
    </w:r>
  </w:p>
  <w:p w14:paraId="632ED25E" w14:textId="77777777" w:rsidR="00E83FA0" w:rsidRDefault="00E83FA0">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Contract Ref:</w:t>
    </w:r>
  </w:p>
  <w:p w14:paraId="164956FD" w14:textId="77777777" w:rsidR="00E83FA0" w:rsidRDefault="00E83FA0">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2022</w:t>
    </w:r>
  </w:p>
  <w:p w14:paraId="169ADE89" w14:textId="77777777" w:rsidR="00E83FA0" w:rsidRDefault="00E83FA0">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EC7FC" w14:textId="77777777" w:rsidR="00E83FA0" w:rsidRDefault="00E83FA0">
    <w:pPr>
      <w:tabs>
        <w:tab w:val="center" w:pos="4513"/>
        <w:tab w:val="right" w:pos="9026"/>
      </w:tabs>
      <w:spacing w:after="0" w:line="240" w:lineRule="auto"/>
      <w:ind w:left="0" w:hanging="2"/>
      <w:rPr>
        <w:rFonts w:ascii="Arial" w:eastAsia="Arial" w:hAnsi="Arial" w:cs="Arial"/>
        <w:color w:val="000000"/>
        <w:sz w:val="20"/>
        <w:szCs w:val="20"/>
      </w:rPr>
    </w:pPr>
    <w:bookmarkStart w:id="12" w:name="_heading=h.1fob9te" w:colFirst="0" w:colLast="0"/>
    <w:bookmarkEnd w:id="12"/>
    <w:r>
      <w:rPr>
        <w:rFonts w:ascii="Arial" w:eastAsia="Arial" w:hAnsi="Arial" w:cs="Arial"/>
        <w:b/>
        <w:color w:val="000000"/>
        <w:sz w:val="20"/>
        <w:szCs w:val="20"/>
      </w:rPr>
      <w:t>Order Schedule 5 (Pricing Details)</w:t>
    </w:r>
  </w:p>
  <w:p w14:paraId="169AD9B4" w14:textId="77777777" w:rsidR="00E83FA0" w:rsidRDefault="00E83FA0">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 xml:space="preserve">Order Contract Ref: </w:t>
    </w:r>
  </w:p>
  <w:p w14:paraId="4D9E88FC" w14:textId="77777777" w:rsidR="00E83FA0" w:rsidRDefault="00E83FA0">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Crown Copyright 2022</w:t>
    </w:r>
  </w:p>
  <w:p w14:paraId="55FA0709" w14:textId="77777777" w:rsidR="00E83FA0" w:rsidRDefault="00E83FA0">
    <w:pPr>
      <w:pBdr>
        <w:top w:val="nil"/>
        <w:left w:val="nil"/>
        <w:bottom w:val="nil"/>
        <w:right w:val="nil"/>
        <w:between w:val="nil"/>
      </w:pBdr>
      <w:tabs>
        <w:tab w:val="center" w:pos="4153"/>
        <w:tab w:val="right" w:pos="8306"/>
      </w:tabs>
      <w:ind w:left="0" w:hanging="2"/>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9EE5A" w14:textId="77777777" w:rsidR="00F608E5" w:rsidRDefault="00F608E5" w:rsidP="00F608E5">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5 (Pricing Details)</w:t>
    </w:r>
  </w:p>
  <w:p w14:paraId="4189CA23" w14:textId="77777777" w:rsidR="00F608E5" w:rsidRDefault="00F608E5" w:rsidP="00F608E5">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Ref:</w:t>
    </w:r>
  </w:p>
  <w:p w14:paraId="5E1C7994" w14:textId="77777777" w:rsidR="00F608E5" w:rsidRDefault="00F608E5" w:rsidP="00F608E5">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2022</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509C9" w14:textId="77777777" w:rsidR="00E83FA0" w:rsidRDefault="00E83FA0">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5 (Pricing Details)</w:t>
    </w:r>
  </w:p>
  <w:p w14:paraId="365525E2" w14:textId="77777777" w:rsidR="00E83FA0" w:rsidRDefault="00E83FA0">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Ref:</w:t>
    </w:r>
  </w:p>
  <w:p w14:paraId="7B9B1BFA" w14:textId="77777777" w:rsidR="00E83FA0" w:rsidRDefault="00E83FA0">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2022</w:t>
    </w:r>
  </w:p>
  <w:p w14:paraId="088D2D9A" w14:textId="77777777" w:rsidR="00E83FA0" w:rsidRDefault="00E83FA0">
    <w:pPr>
      <w:pBdr>
        <w:top w:val="nil"/>
        <w:left w:val="nil"/>
        <w:bottom w:val="nil"/>
        <w:right w:val="nil"/>
        <w:between w:val="nil"/>
      </w:pBdr>
      <w:tabs>
        <w:tab w:val="center" w:pos="4153"/>
        <w:tab w:val="right" w:pos="8306"/>
      </w:tabs>
      <w:ind w:left="0" w:hanging="2"/>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1B24A" w14:textId="77777777" w:rsidR="00E8793C" w:rsidRDefault="00E8793C" w:rsidP="00F608E5">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5 (Pricing Details)</w:t>
    </w:r>
  </w:p>
  <w:p w14:paraId="4B1197A6" w14:textId="77777777" w:rsidR="00E8793C" w:rsidRDefault="00E8793C" w:rsidP="00F608E5">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Ref:</w:t>
    </w:r>
  </w:p>
  <w:p w14:paraId="7CF3A22E" w14:textId="77777777" w:rsidR="00E8793C" w:rsidRDefault="00E8793C" w:rsidP="00F608E5">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2022</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1239A" w14:textId="77777777" w:rsidR="00E8793C" w:rsidRDefault="00E8793C">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5 (Pricing Details)</w:t>
    </w:r>
  </w:p>
  <w:p w14:paraId="375FC6F4" w14:textId="77777777" w:rsidR="00E8793C" w:rsidRDefault="00E8793C">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Ref:</w:t>
    </w:r>
  </w:p>
  <w:p w14:paraId="706049B7" w14:textId="77777777" w:rsidR="00E8793C" w:rsidRDefault="00E8793C">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2022</w:t>
    </w:r>
  </w:p>
  <w:p w14:paraId="38F8F1D5" w14:textId="77777777" w:rsidR="00E8793C" w:rsidRDefault="00E8793C">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F0134"/>
    <w:multiLevelType w:val="multilevel"/>
    <w:tmpl w:val="9A7C1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D45055"/>
    <w:multiLevelType w:val="singleLevel"/>
    <w:tmpl w:val="845C3CB2"/>
    <w:lvl w:ilvl="0">
      <w:start w:val="1"/>
      <w:numFmt w:val="upperLetter"/>
      <w:lvlText w:val="(%1)"/>
      <w:lvlJc w:val="left"/>
      <w:pPr>
        <w:tabs>
          <w:tab w:val="num" w:pos="1134"/>
        </w:tabs>
        <w:ind w:left="1134" w:hanging="1134"/>
      </w:pPr>
      <w:rPr>
        <w:b w:val="0"/>
        <w:i w:val="0"/>
      </w:rPr>
    </w:lvl>
  </w:abstractNum>
  <w:abstractNum w:abstractNumId="2" w15:restartNumberingAfterBreak="0">
    <w:nsid w:val="24593166"/>
    <w:multiLevelType w:val="hybridMultilevel"/>
    <w:tmpl w:val="8EEA248A"/>
    <w:lvl w:ilvl="0" w:tplc="544C54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6802DB"/>
    <w:multiLevelType w:val="multilevel"/>
    <w:tmpl w:val="9670CD5C"/>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4" w15:restartNumberingAfterBreak="0">
    <w:nsid w:val="35B77816"/>
    <w:multiLevelType w:val="hybridMultilevel"/>
    <w:tmpl w:val="416664AC"/>
    <w:lvl w:ilvl="0" w:tplc="98464FE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BC01B4"/>
    <w:multiLevelType w:val="multilevel"/>
    <w:tmpl w:val="2FC6379C"/>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6" w15:restartNumberingAfterBreak="0">
    <w:nsid w:val="4A212205"/>
    <w:multiLevelType w:val="hybridMultilevel"/>
    <w:tmpl w:val="36A4B7F4"/>
    <w:lvl w:ilvl="0" w:tplc="662E9376">
      <w:start w:val="1"/>
      <w:numFmt w:val="lowerLetter"/>
      <w:pStyle w:val="AlphaNumberedList"/>
      <w:lvlText w:val="%1)"/>
      <w:lvlJc w:val="left"/>
      <w:pPr>
        <w:ind w:left="1077" w:hanging="360"/>
      </w:pPr>
    </w:lvl>
    <w:lvl w:ilvl="1" w:tplc="AF62DD88" w:tentative="1">
      <w:start w:val="1"/>
      <w:numFmt w:val="lowerLetter"/>
      <w:lvlText w:val="%2."/>
      <w:lvlJc w:val="left"/>
      <w:pPr>
        <w:ind w:left="1797" w:hanging="360"/>
      </w:pPr>
    </w:lvl>
    <w:lvl w:ilvl="2" w:tplc="3AF8C90E" w:tentative="1">
      <w:start w:val="1"/>
      <w:numFmt w:val="lowerRoman"/>
      <w:lvlText w:val="%3."/>
      <w:lvlJc w:val="right"/>
      <w:pPr>
        <w:ind w:left="2517" w:hanging="180"/>
      </w:pPr>
    </w:lvl>
    <w:lvl w:ilvl="3" w:tplc="B2DC1A8E" w:tentative="1">
      <w:start w:val="1"/>
      <w:numFmt w:val="decimal"/>
      <w:lvlText w:val="%4."/>
      <w:lvlJc w:val="left"/>
      <w:pPr>
        <w:ind w:left="3237" w:hanging="360"/>
      </w:pPr>
    </w:lvl>
    <w:lvl w:ilvl="4" w:tplc="F9A60348" w:tentative="1">
      <w:start w:val="1"/>
      <w:numFmt w:val="lowerLetter"/>
      <w:lvlText w:val="%5."/>
      <w:lvlJc w:val="left"/>
      <w:pPr>
        <w:ind w:left="3957" w:hanging="360"/>
      </w:pPr>
    </w:lvl>
    <w:lvl w:ilvl="5" w:tplc="48E83B40" w:tentative="1">
      <w:start w:val="1"/>
      <w:numFmt w:val="lowerRoman"/>
      <w:lvlText w:val="%6."/>
      <w:lvlJc w:val="right"/>
      <w:pPr>
        <w:ind w:left="4677" w:hanging="180"/>
      </w:pPr>
    </w:lvl>
    <w:lvl w:ilvl="6" w:tplc="57722634" w:tentative="1">
      <w:start w:val="1"/>
      <w:numFmt w:val="decimal"/>
      <w:lvlText w:val="%7."/>
      <w:lvlJc w:val="left"/>
      <w:pPr>
        <w:ind w:left="5397" w:hanging="360"/>
      </w:pPr>
    </w:lvl>
    <w:lvl w:ilvl="7" w:tplc="F4A4FEA2" w:tentative="1">
      <w:start w:val="1"/>
      <w:numFmt w:val="lowerLetter"/>
      <w:lvlText w:val="%8."/>
      <w:lvlJc w:val="left"/>
      <w:pPr>
        <w:ind w:left="6117" w:hanging="360"/>
      </w:pPr>
    </w:lvl>
    <w:lvl w:ilvl="8" w:tplc="16D07670" w:tentative="1">
      <w:start w:val="1"/>
      <w:numFmt w:val="lowerRoman"/>
      <w:lvlText w:val="%9."/>
      <w:lvlJc w:val="right"/>
      <w:pPr>
        <w:ind w:left="6837" w:hanging="180"/>
      </w:pPr>
    </w:lvl>
  </w:abstractNum>
  <w:abstractNum w:abstractNumId="7" w15:restartNumberingAfterBreak="0">
    <w:nsid w:val="6F055FEB"/>
    <w:multiLevelType w:val="multilevel"/>
    <w:tmpl w:val="CE1C7EEC"/>
    <w:lvl w:ilvl="0">
      <w:start w:val="1"/>
      <w:numFmt w:val="decimal"/>
      <w:pStyle w:val="Heading1"/>
      <w:lvlText w:val="%1."/>
      <w:lvlJc w:val="left"/>
      <w:pPr>
        <w:ind w:left="1080" w:hanging="360"/>
      </w:pPr>
      <w:rPr>
        <w:rFonts w:hint="default"/>
        <w:smallCaps w:val="0"/>
        <w:vertAlign w:val="baseline"/>
      </w:rPr>
    </w:lvl>
    <w:lvl w:ilvl="1">
      <w:start w:val="1"/>
      <w:numFmt w:val="decimal"/>
      <w:pStyle w:val="Heading2"/>
      <w:lvlText w:val="%1.%2"/>
      <w:lvlJc w:val="left"/>
      <w:pPr>
        <w:ind w:left="1584" w:hanging="502"/>
      </w:pPr>
      <w:rPr>
        <w:rFonts w:hint="default"/>
        <w:b w:val="0"/>
        <w:smallCaps w:val="0"/>
        <w:vertAlign w:val="baseline"/>
      </w:rPr>
    </w:lvl>
    <w:lvl w:ilvl="2">
      <w:start w:val="1"/>
      <w:numFmt w:val="decimal"/>
      <w:pStyle w:val="Heading3"/>
      <w:lvlText w:val="%1.%2.%3"/>
      <w:lvlJc w:val="left"/>
      <w:pPr>
        <w:ind w:left="2646" w:hanging="936"/>
      </w:pPr>
      <w:rPr>
        <w:rFonts w:hint="default"/>
        <w:b w:val="0"/>
        <w:smallCaps w:val="0"/>
        <w:vertAlign w:val="baseline"/>
      </w:rPr>
    </w:lvl>
    <w:lvl w:ilvl="3">
      <w:start w:val="1"/>
      <w:numFmt w:val="decimal"/>
      <w:pStyle w:val="Heading4"/>
      <w:lvlText w:val="%1.%2.%3.%4"/>
      <w:lvlJc w:val="left"/>
      <w:pPr>
        <w:ind w:left="3600" w:hanging="1080"/>
      </w:pPr>
      <w:rPr>
        <w:rFonts w:hint="default"/>
        <w:smallCaps w:val="0"/>
        <w:vertAlign w:val="baseline"/>
      </w:rPr>
    </w:lvl>
    <w:lvl w:ilvl="4">
      <w:start w:val="1"/>
      <w:numFmt w:val="upperLetter"/>
      <w:pStyle w:val="Heading5"/>
      <w:lvlText w:val="(%5)"/>
      <w:lvlJc w:val="left"/>
      <w:pPr>
        <w:ind w:left="4320" w:hanging="720"/>
      </w:pPr>
      <w:rPr>
        <w:rFonts w:hint="default"/>
        <w:smallCaps w:val="0"/>
        <w:vertAlign w:val="baseline"/>
      </w:rPr>
    </w:lvl>
    <w:lvl w:ilvl="5">
      <w:start w:val="1"/>
      <w:numFmt w:val="lowerRoman"/>
      <w:pStyle w:val="Heading6"/>
      <w:lvlText w:val="(%6)"/>
      <w:lvlJc w:val="left"/>
      <w:pPr>
        <w:ind w:left="5040" w:hanging="720"/>
      </w:pPr>
      <w:rPr>
        <w:rFonts w:hint="default"/>
        <w:smallCaps w:val="0"/>
        <w:vertAlign w:val="baseline"/>
      </w:rPr>
    </w:lvl>
    <w:lvl w:ilvl="6">
      <w:start w:val="1"/>
      <w:numFmt w:val="decimal"/>
      <w:pStyle w:val="Heading7"/>
      <w:lvlText w:val="(%7)"/>
      <w:lvlJc w:val="left"/>
      <w:pPr>
        <w:ind w:left="5760" w:hanging="720"/>
      </w:pPr>
      <w:rPr>
        <w:rFonts w:hint="default"/>
        <w:smallCaps w:val="0"/>
        <w:vertAlign w:val="baseline"/>
      </w:rPr>
    </w:lvl>
    <w:lvl w:ilvl="7">
      <w:start w:val="1"/>
      <w:numFmt w:val="decimal"/>
      <w:pStyle w:val="Heading8"/>
      <w:lvlText w:val=""/>
      <w:lvlJc w:val="left"/>
      <w:pPr>
        <w:ind w:left="5760" w:hanging="720"/>
      </w:pPr>
      <w:rPr>
        <w:rFonts w:hint="default"/>
        <w:smallCaps w:val="0"/>
        <w:vertAlign w:val="baseline"/>
      </w:rPr>
    </w:lvl>
    <w:lvl w:ilvl="8">
      <w:start w:val="1"/>
      <w:numFmt w:val="decimal"/>
      <w:pStyle w:val="Heading9"/>
      <w:lvlText w:val=""/>
      <w:lvlJc w:val="left"/>
      <w:pPr>
        <w:ind w:left="5760" w:hanging="720"/>
      </w:pPr>
      <w:rPr>
        <w:rFonts w:hint="default"/>
        <w:smallCaps w:val="0"/>
        <w:vertAlign w:val="baseline"/>
      </w:rPr>
    </w:lvl>
  </w:abstractNum>
  <w:num w:numId="1">
    <w:abstractNumId w:val="5"/>
  </w:num>
  <w:num w:numId="2">
    <w:abstractNumId w:val="7"/>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7"/>
  </w:num>
  <w:num w:numId="22">
    <w:abstractNumId w:val="7"/>
  </w:num>
  <w:num w:numId="23">
    <w:abstractNumId w:val="7"/>
  </w:num>
  <w:num w:numId="24">
    <w:abstractNumId w:val="7"/>
  </w:num>
  <w:num w:numId="25">
    <w:abstractNumId w:val="6"/>
    <w:lvlOverride w:ilvl="0">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1"/>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AD5"/>
    <w:rsid w:val="00016521"/>
    <w:rsid w:val="00025D5A"/>
    <w:rsid w:val="000316E2"/>
    <w:rsid w:val="00042A14"/>
    <w:rsid w:val="0004315E"/>
    <w:rsid w:val="00045B67"/>
    <w:rsid w:val="00053764"/>
    <w:rsid w:val="00063174"/>
    <w:rsid w:val="000631CB"/>
    <w:rsid w:val="0009013B"/>
    <w:rsid w:val="000B3065"/>
    <w:rsid w:val="000F2AD5"/>
    <w:rsid w:val="00100729"/>
    <w:rsid w:val="001018DC"/>
    <w:rsid w:val="001034DA"/>
    <w:rsid w:val="00111D6F"/>
    <w:rsid w:val="00116E18"/>
    <w:rsid w:val="001220D5"/>
    <w:rsid w:val="00122109"/>
    <w:rsid w:val="001407B6"/>
    <w:rsid w:val="00145C3D"/>
    <w:rsid w:val="001A322C"/>
    <w:rsid w:val="001B20AB"/>
    <w:rsid w:val="001B4BF3"/>
    <w:rsid w:val="001C60E1"/>
    <w:rsid w:val="001D1C9D"/>
    <w:rsid w:val="00201AFB"/>
    <w:rsid w:val="00207F11"/>
    <w:rsid w:val="00211215"/>
    <w:rsid w:val="002610AC"/>
    <w:rsid w:val="0026597A"/>
    <w:rsid w:val="00283635"/>
    <w:rsid w:val="00285453"/>
    <w:rsid w:val="00287A74"/>
    <w:rsid w:val="00287DD7"/>
    <w:rsid w:val="002B1F22"/>
    <w:rsid w:val="002B57E3"/>
    <w:rsid w:val="002B62F4"/>
    <w:rsid w:val="002B761E"/>
    <w:rsid w:val="002C5635"/>
    <w:rsid w:val="002C70D4"/>
    <w:rsid w:val="002D1D8B"/>
    <w:rsid w:val="002D72AA"/>
    <w:rsid w:val="002E2625"/>
    <w:rsid w:val="002E6D13"/>
    <w:rsid w:val="0030090F"/>
    <w:rsid w:val="00302813"/>
    <w:rsid w:val="003174CC"/>
    <w:rsid w:val="00332257"/>
    <w:rsid w:val="00345256"/>
    <w:rsid w:val="00352626"/>
    <w:rsid w:val="003B4F34"/>
    <w:rsid w:val="003B7B35"/>
    <w:rsid w:val="003F6F8B"/>
    <w:rsid w:val="00400697"/>
    <w:rsid w:val="00425EC2"/>
    <w:rsid w:val="00430374"/>
    <w:rsid w:val="004514A2"/>
    <w:rsid w:val="00483F41"/>
    <w:rsid w:val="0048569C"/>
    <w:rsid w:val="00491533"/>
    <w:rsid w:val="00492B63"/>
    <w:rsid w:val="00497B10"/>
    <w:rsid w:val="004B5F35"/>
    <w:rsid w:val="004C1DFD"/>
    <w:rsid w:val="004C4C8B"/>
    <w:rsid w:val="004D5514"/>
    <w:rsid w:val="004E4309"/>
    <w:rsid w:val="004E4CA6"/>
    <w:rsid w:val="004F1287"/>
    <w:rsid w:val="0050198D"/>
    <w:rsid w:val="00546B19"/>
    <w:rsid w:val="00573F4A"/>
    <w:rsid w:val="006132CA"/>
    <w:rsid w:val="00623C4A"/>
    <w:rsid w:val="006317D5"/>
    <w:rsid w:val="00634853"/>
    <w:rsid w:val="00653F57"/>
    <w:rsid w:val="00656235"/>
    <w:rsid w:val="006647B0"/>
    <w:rsid w:val="00666D34"/>
    <w:rsid w:val="00671CF2"/>
    <w:rsid w:val="00687D17"/>
    <w:rsid w:val="006B1911"/>
    <w:rsid w:val="006E7950"/>
    <w:rsid w:val="006F274B"/>
    <w:rsid w:val="00706EEE"/>
    <w:rsid w:val="00745CB2"/>
    <w:rsid w:val="00763DB1"/>
    <w:rsid w:val="00774FBF"/>
    <w:rsid w:val="007929BF"/>
    <w:rsid w:val="007A3B6A"/>
    <w:rsid w:val="007D01EE"/>
    <w:rsid w:val="007D5C26"/>
    <w:rsid w:val="007F23CD"/>
    <w:rsid w:val="008032F0"/>
    <w:rsid w:val="00804148"/>
    <w:rsid w:val="00811F7C"/>
    <w:rsid w:val="008272AB"/>
    <w:rsid w:val="00834B12"/>
    <w:rsid w:val="00860AD6"/>
    <w:rsid w:val="0087294D"/>
    <w:rsid w:val="008822BD"/>
    <w:rsid w:val="00883ED4"/>
    <w:rsid w:val="00897B4D"/>
    <w:rsid w:val="008A5CBA"/>
    <w:rsid w:val="008B4D9A"/>
    <w:rsid w:val="008C33CC"/>
    <w:rsid w:val="008D74AB"/>
    <w:rsid w:val="008D7FBA"/>
    <w:rsid w:val="008E1CAB"/>
    <w:rsid w:val="008F07E9"/>
    <w:rsid w:val="008F624D"/>
    <w:rsid w:val="009134A6"/>
    <w:rsid w:val="00942549"/>
    <w:rsid w:val="009520D5"/>
    <w:rsid w:val="009569D3"/>
    <w:rsid w:val="00960C92"/>
    <w:rsid w:val="00964648"/>
    <w:rsid w:val="00977753"/>
    <w:rsid w:val="00995C1C"/>
    <w:rsid w:val="009B13BA"/>
    <w:rsid w:val="00A00EC8"/>
    <w:rsid w:val="00A048DD"/>
    <w:rsid w:val="00A05259"/>
    <w:rsid w:val="00A06156"/>
    <w:rsid w:val="00A175B1"/>
    <w:rsid w:val="00A20176"/>
    <w:rsid w:val="00A4262B"/>
    <w:rsid w:val="00A70E38"/>
    <w:rsid w:val="00A75DF9"/>
    <w:rsid w:val="00A80F99"/>
    <w:rsid w:val="00A954EF"/>
    <w:rsid w:val="00AA0D4D"/>
    <w:rsid w:val="00AA7152"/>
    <w:rsid w:val="00AB0BD6"/>
    <w:rsid w:val="00AC2F87"/>
    <w:rsid w:val="00AC3726"/>
    <w:rsid w:val="00AD01D8"/>
    <w:rsid w:val="00AF2D5B"/>
    <w:rsid w:val="00B03771"/>
    <w:rsid w:val="00B50015"/>
    <w:rsid w:val="00B90F9D"/>
    <w:rsid w:val="00BB5604"/>
    <w:rsid w:val="00BE530F"/>
    <w:rsid w:val="00BF0F42"/>
    <w:rsid w:val="00C10F11"/>
    <w:rsid w:val="00C33E49"/>
    <w:rsid w:val="00C458F8"/>
    <w:rsid w:val="00C56EF0"/>
    <w:rsid w:val="00C84531"/>
    <w:rsid w:val="00C87DF3"/>
    <w:rsid w:val="00CB4992"/>
    <w:rsid w:val="00CF1FA4"/>
    <w:rsid w:val="00CF40BA"/>
    <w:rsid w:val="00D04583"/>
    <w:rsid w:val="00D25508"/>
    <w:rsid w:val="00D56D34"/>
    <w:rsid w:val="00D573BE"/>
    <w:rsid w:val="00D6115F"/>
    <w:rsid w:val="00D701ED"/>
    <w:rsid w:val="00D705AC"/>
    <w:rsid w:val="00D74CBC"/>
    <w:rsid w:val="00D8300A"/>
    <w:rsid w:val="00D85B42"/>
    <w:rsid w:val="00D85BF3"/>
    <w:rsid w:val="00D941A2"/>
    <w:rsid w:val="00D954F2"/>
    <w:rsid w:val="00D974D8"/>
    <w:rsid w:val="00DA4C17"/>
    <w:rsid w:val="00DA7CD3"/>
    <w:rsid w:val="00DE38B2"/>
    <w:rsid w:val="00DF10A5"/>
    <w:rsid w:val="00DF464E"/>
    <w:rsid w:val="00DF4CC8"/>
    <w:rsid w:val="00E079B3"/>
    <w:rsid w:val="00E157F9"/>
    <w:rsid w:val="00E15D40"/>
    <w:rsid w:val="00E21CC4"/>
    <w:rsid w:val="00E5616D"/>
    <w:rsid w:val="00E71777"/>
    <w:rsid w:val="00E8034F"/>
    <w:rsid w:val="00E80E53"/>
    <w:rsid w:val="00E83FA0"/>
    <w:rsid w:val="00E86C93"/>
    <w:rsid w:val="00E8793C"/>
    <w:rsid w:val="00E96C37"/>
    <w:rsid w:val="00EA1C42"/>
    <w:rsid w:val="00EF66AD"/>
    <w:rsid w:val="00F03040"/>
    <w:rsid w:val="00F10063"/>
    <w:rsid w:val="00F4399C"/>
    <w:rsid w:val="00F53AEA"/>
    <w:rsid w:val="00F608E5"/>
    <w:rsid w:val="00F720E5"/>
    <w:rsid w:val="00F816BD"/>
    <w:rsid w:val="00FC7B68"/>
    <w:rsid w:val="00FC7B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7760E"/>
  <w15:docId w15:val="{6E3D1940-B19F-4CF1-B83B-24094E29E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overflowPunct w:val="0"/>
      <w:autoSpaceDE w:val="0"/>
      <w:autoSpaceDN w:val="0"/>
      <w:adjustRightInd w:val="0"/>
      <w:ind w:leftChars="-1" w:left="-1" w:hangingChars="1" w:hanging="1"/>
      <w:textDirection w:val="btLr"/>
      <w:textAlignment w:val="baseline"/>
      <w:outlineLvl w:val="0"/>
    </w:pPr>
    <w:rPr>
      <w:position w:val="-1"/>
      <w:lang w:eastAsia="en-US"/>
    </w:rPr>
  </w:style>
  <w:style w:type="paragraph" w:styleId="Heading1">
    <w:name w:val="heading 1"/>
    <w:basedOn w:val="HouseStyleBase"/>
    <w:pPr>
      <w:numPr>
        <w:numId w:val="2"/>
      </w:numPr>
      <w:ind w:leftChars="0" w:left="0" w:firstLineChars="0" w:firstLine="0"/>
    </w:pPr>
  </w:style>
  <w:style w:type="paragraph" w:styleId="Heading2">
    <w:name w:val="heading 2"/>
    <w:basedOn w:val="HouseStyleBase"/>
    <w:pPr>
      <w:numPr>
        <w:ilvl w:val="1"/>
        <w:numId w:val="2"/>
      </w:numPr>
      <w:ind w:leftChars="0" w:left="0" w:firstLineChars="0" w:firstLine="0"/>
      <w:outlineLvl w:val="1"/>
    </w:pPr>
    <w:rPr>
      <w:rFonts w:ascii="Calibri" w:eastAsia="STZhongsong" w:hAnsi="Calibri"/>
    </w:rPr>
  </w:style>
  <w:style w:type="paragraph" w:styleId="Heading3">
    <w:name w:val="heading 3"/>
    <w:basedOn w:val="HouseStyleBase"/>
    <w:pPr>
      <w:numPr>
        <w:ilvl w:val="2"/>
        <w:numId w:val="2"/>
      </w:numPr>
      <w:ind w:leftChars="0" w:left="0" w:firstLineChars="0" w:firstLine="0"/>
      <w:outlineLvl w:val="2"/>
    </w:pPr>
  </w:style>
  <w:style w:type="paragraph" w:styleId="Heading4">
    <w:name w:val="heading 4"/>
    <w:basedOn w:val="HouseStyleBase"/>
    <w:pPr>
      <w:numPr>
        <w:ilvl w:val="3"/>
        <w:numId w:val="2"/>
      </w:numPr>
      <w:ind w:leftChars="0" w:left="0" w:firstLineChars="0" w:firstLine="0"/>
      <w:outlineLvl w:val="3"/>
    </w:pPr>
  </w:style>
  <w:style w:type="paragraph" w:styleId="Heading5">
    <w:name w:val="heading 5"/>
    <w:basedOn w:val="HouseStyleBase"/>
    <w:pPr>
      <w:numPr>
        <w:ilvl w:val="4"/>
        <w:numId w:val="2"/>
      </w:numPr>
      <w:ind w:leftChars="0" w:left="0" w:firstLineChars="0" w:firstLine="0"/>
      <w:outlineLvl w:val="4"/>
    </w:pPr>
  </w:style>
  <w:style w:type="paragraph" w:styleId="Heading6">
    <w:name w:val="heading 6"/>
    <w:basedOn w:val="HouseStyleBase"/>
    <w:pPr>
      <w:numPr>
        <w:ilvl w:val="5"/>
        <w:numId w:val="2"/>
      </w:numPr>
      <w:ind w:leftChars="0" w:left="0" w:firstLineChars="0" w:firstLine="0"/>
      <w:outlineLvl w:val="5"/>
    </w:pPr>
  </w:style>
  <w:style w:type="paragraph" w:styleId="Heading7">
    <w:name w:val="heading 7"/>
    <w:basedOn w:val="HouseStyleBase"/>
    <w:pPr>
      <w:numPr>
        <w:ilvl w:val="6"/>
        <w:numId w:val="2"/>
      </w:numPr>
      <w:ind w:leftChars="0" w:left="0" w:firstLineChars="0" w:firstLine="0"/>
      <w:outlineLvl w:val="6"/>
    </w:pPr>
  </w:style>
  <w:style w:type="paragraph" w:styleId="Heading8">
    <w:name w:val="heading 8"/>
    <w:basedOn w:val="HouseStyleBase"/>
    <w:pPr>
      <w:numPr>
        <w:ilvl w:val="7"/>
        <w:numId w:val="2"/>
      </w:numPr>
      <w:ind w:leftChars="0" w:left="0" w:firstLineChars="0" w:firstLine="0"/>
      <w:outlineLvl w:val="7"/>
    </w:pPr>
  </w:style>
  <w:style w:type="paragraph" w:styleId="Heading9">
    <w:name w:val="heading 9"/>
    <w:basedOn w:val="HouseStyleBase"/>
    <w:pPr>
      <w:numPr>
        <w:ilvl w:val="8"/>
        <w:numId w:val="2"/>
      </w:numPr>
      <w:ind w:leftChars="0" w:left="0" w:firstLineChars="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3"/>
      </w:numPr>
      <w:ind w:left="-1" w:hanging="1"/>
    </w:pPr>
    <w:rPr>
      <w:rFonts w:ascii="Calibri" w:eastAsia="STZhongsong" w:hAnsi="Calibri"/>
    </w:rPr>
  </w:style>
  <w:style w:type="paragraph" w:styleId="BodyTextIndent2">
    <w:name w:val="Body Text Indent 2"/>
    <w:basedOn w:val="HouseStyleBase"/>
    <w:pPr>
      <w:numPr>
        <w:ilvl w:val="1"/>
        <w:numId w:val="3"/>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6"/>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hanging="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hanging="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hanging="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hanging="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3"/>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3"/>
      </w:numPr>
      <w:ind w:left="-1" w:hanging="1"/>
      <w:outlineLvl w:val="1"/>
    </w:pPr>
  </w:style>
  <w:style w:type="paragraph" w:customStyle="1" w:styleId="DefinitionNumbering3">
    <w:name w:val="Definition Numbering 3"/>
    <w:basedOn w:val="HouseStyleBase"/>
    <w:pPr>
      <w:numPr>
        <w:ilvl w:val="4"/>
        <w:numId w:val="3"/>
      </w:numPr>
      <w:ind w:left="-1" w:hanging="1"/>
      <w:outlineLvl w:val="2"/>
    </w:pPr>
  </w:style>
  <w:style w:type="paragraph" w:customStyle="1" w:styleId="DefinitionNumbering4">
    <w:name w:val="Definition Numbering 4"/>
    <w:basedOn w:val="HouseStyleBase"/>
    <w:pPr>
      <w:numPr>
        <w:ilvl w:val="5"/>
        <w:numId w:val="3"/>
      </w:numPr>
      <w:ind w:left="-1" w:hanging="1"/>
      <w:outlineLvl w:val="3"/>
    </w:pPr>
  </w:style>
  <w:style w:type="paragraph" w:customStyle="1" w:styleId="DefinitionNumbering5">
    <w:name w:val="Definition Numbering 5"/>
    <w:basedOn w:val="HouseStyleBase"/>
    <w:pPr>
      <w:numPr>
        <w:ilvl w:val="6"/>
        <w:numId w:val="3"/>
      </w:numPr>
      <w:ind w:left="-1" w:hanging="1"/>
      <w:outlineLvl w:val="4"/>
    </w:pPr>
  </w:style>
  <w:style w:type="paragraph" w:customStyle="1" w:styleId="DefinitionNumbering6">
    <w:name w:val="Definition Numbering 6"/>
    <w:basedOn w:val="HouseStyleBase"/>
    <w:pPr>
      <w:numPr>
        <w:ilvl w:val="7"/>
        <w:numId w:val="3"/>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hanging="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hanging="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hanging="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hanging="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hanging="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hanging="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hanging="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hanging="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hanging="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paragraph" w:customStyle="1" w:styleId="AlphaNumberedList">
    <w:name w:val="Alpha Numbered List"/>
    <w:basedOn w:val="Normal"/>
    <w:rsid w:val="00CF1FA4"/>
    <w:pPr>
      <w:widowControl w:val="0"/>
      <w:numPr>
        <w:numId w:val="25"/>
      </w:numPr>
      <w:suppressAutoHyphens w:val="0"/>
      <w:overflowPunct/>
      <w:autoSpaceDE/>
      <w:autoSpaceDN/>
      <w:adjustRightInd/>
      <w:spacing w:before="60" w:after="60"/>
      <w:ind w:leftChars="0" w:left="1276" w:right="-329" w:firstLineChars="0" w:hanging="425"/>
      <w:textDirection w:val="lrTb"/>
      <w:textAlignment w:val="auto"/>
    </w:pPr>
    <w:rPr>
      <w:rFonts w:ascii="Arial" w:eastAsiaTheme="minorHAnsi" w:hAnsi="Arial" w:cs="Arabic Transparent"/>
      <w:bCs/>
      <w:color w:val="000000"/>
      <w:spacing w:val="-3"/>
      <w:position w:val="0"/>
      <w:sz w:val="20"/>
      <w:szCs w:val="20"/>
    </w:rPr>
  </w:style>
  <w:style w:type="paragraph" w:styleId="Revision">
    <w:name w:val="Revision"/>
    <w:hidden/>
    <w:uiPriority w:val="99"/>
    <w:semiHidden/>
    <w:rsid w:val="006F274B"/>
    <w:pPr>
      <w:spacing w:after="0" w:line="240" w:lineRule="auto"/>
      <w:jc w:val="left"/>
    </w:pPr>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42861">
      <w:bodyDiv w:val="1"/>
      <w:marLeft w:val="0"/>
      <w:marRight w:val="0"/>
      <w:marTop w:val="0"/>
      <w:marBottom w:val="0"/>
      <w:divBdr>
        <w:top w:val="none" w:sz="0" w:space="0" w:color="auto"/>
        <w:left w:val="none" w:sz="0" w:space="0" w:color="auto"/>
        <w:bottom w:val="none" w:sz="0" w:space="0" w:color="auto"/>
        <w:right w:val="none" w:sz="0" w:space="0" w:color="auto"/>
      </w:divBdr>
    </w:div>
    <w:div w:id="732002301">
      <w:bodyDiv w:val="1"/>
      <w:marLeft w:val="0"/>
      <w:marRight w:val="0"/>
      <w:marTop w:val="0"/>
      <w:marBottom w:val="0"/>
      <w:divBdr>
        <w:top w:val="none" w:sz="0" w:space="0" w:color="auto"/>
        <w:left w:val="none" w:sz="0" w:space="0" w:color="auto"/>
        <w:bottom w:val="none" w:sz="0" w:space="0" w:color="auto"/>
        <w:right w:val="none" w:sz="0" w:space="0" w:color="auto"/>
      </w:divBdr>
    </w:div>
    <w:div w:id="989360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EaxK2KRYMq6140Hg6xHu7z5hyg==">AMUW2mVwiaNAuQE3BRvuLeGOc0OndHtzEoxWc9Vv3OhV1YRMNLu1CJoTe7DeSMOLjrdr5mUq+H/Ma6jgzNJ2QGeQfHMce5YoTwBVVAvfTtvysKW+IuG9LmZl3c96nJQVzAde/l7qEBYGScUEKcsSkka30VxlsWx06hw4Ap9InPByrFBy1m+xhneXBV+s1li/8TcMNe46xiVmqIta90Zr07nH2F+Sj1MGckJY6aGJb7BH5QyF0UDn66Rp/R9u+ZGpoJWq+S84fLI0KGADyLthNTj6MWqP0UgJPt+7c73b9Zsf7Tu2vnkrs7syChSR/ZUDG8nR+UiBw2KYpmaUG8KjOe+vFjlylmVazrTqnw7Ev9pYfCJUiO35nF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2016</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Christopher Charlton</dc:creator>
  <cp:lastModifiedBy>Donna Wyatt</cp:lastModifiedBy>
  <cp:revision>3</cp:revision>
  <dcterms:created xsi:type="dcterms:W3CDTF">2024-02-20T17:24:00Z</dcterms:created>
  <dcterms:modified xsi:type="dcterms:W3CDTF">2024-04-12T09:52:00Z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tikitDocRef">
    <vt:lpwstr>LEGAL02#108385447v1[SMS03]</vt:lpwstr>
  </property>
  <property fmtid="{D5CDD505-2E9C-101B-9397-08002B2CF9AE}" pid="9" name="tikitDocNumber">
    <vt:lpwstr>108385447</vt:lpwstr>
  </property>
  <property fmtid="{D5CDD505-2E9C-101B-9397-08002B2CF9AE}" pid="10" name="tikitVersionNumber">
    <vt:lpwstr>1</vt:lpwstr>
  </property>
  <property fmtid="{D5CDD505-2E9C-101B-9397-08002B2CF9AE}" pid="11" name="tikitDocDescription">
    <vt:lpwstr>17 RM6264 DPS GPA WBS Order Schedule 5 Pricing Details (Clean v0.1)</vt:lpwstr>
  </property>
  <property fmtid="{D5CDD505-2E9C-101B-9397-08002B2CF9AE}" pid="12" name="tikitAuthor">
    <vt:lpwstr/>
  </property>
  <property fmtid="{D5CDD505-2E9C-101B-9397-08002B2CF9AE}" pid="13" name="tikitAuthorID">
    <vt:lpwstr>SMS03</vt:lpwstr>
  </property>
  <property fmtid="{D5CDD505-2E9C-101B-9397-08002B2CF9AE}" pid="14" name="tikitTypistID">
    <vt:lpwstr>SMS03</vt:lpwstr>
  </property>
  <property fmtid="{D5CDD505-2E9C-101B-9397-08002B2CF9AE}" pid="15" name="tikitClientID">
    <vt:lpwstr>667195</vt:lpwstr>
  </property>
  <property fmtid="{D5CDD505-2E9C-101B-9397-08002B2CF9AE}" pid="16" name="tikitMatterID">
    <vt:lpwstr>2757820</vt:lpwstr>
  </property>
  <property fmtid="{D5CDD505-2E9C-101B-9397-08002B2CF9AE}" pid="17" name="tikitClientDescription">
    <vt:lpwstr>Government Property Agency</vt:lpwstr>
  </property>
  <property fmtid="{D5CDD505-2E9C-101B-9397-08002B2CF9AE}" pid="18" name="tikitMatterDescription">
    <vt:lpwstr>Whitehall Systems Operation and Maintenance</vt:lpwstr>
  </property>
</Properties>
</file>